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323" w:firstLineChars="101"/>
        <w:rPr>
          <w:rFonts w:ascii="黑体" w:hAnsi="Times New Roman" w:eastAsia="黑体" w:cs="Times New Roman"/>
          <w:b/>
          <w:bCs/>
          <w:spacing w:val="-20"/>
          <w:sz w:val="32"/>
          <w:szCs w:val="32"/>
        </w:rPr>
      </w:pPr>
      <w:r>
        <w:rPr>
          <w:rFonts w:hint="eastAsia" w:ascii="黑体" w:hAnsi="Times New Roman" w:eastAsia="黑体" w:cs="Times New Roman"/>
          <w:sz w:val="32"/>
          <w:szCs w:val="32"/>
        </w:rPr>
        <w:t xml:space="preserve">附件2  </w:t>
      </w:r>
    </w:p>
    <w:p>
      <w:pPr>
        <w:ind w:left="-359" w:leftChars="-171" w:firstLine="283" w:firstLineChars="101"/>
        <w:jc w:val="center"/>
        <w:rPr>
          <w:rFonts w:ascii="Times New Roman" w:hAnsi="Times New Roman" w:eastAsia="隶书" w:cs="Times New Roman"/>
          <w:b/>
          <w:bCs/>
          <w:spacing w:val="-20"/>
          <w:sz w:val="32"/>
          <w:szCs w:val="24"/>
        </w:rPr>
      </w:pPr>
    </w:p>
    <w:p>
      <w:pPr>
        <w:ind w:left="-359" w:leftChars="-171" w:firstLine="283" w:firstLineChars="101"/>
        <w:jc w:val="center"/>
        <w:rPr>
          <w:rFonts w:ascii="Times New Roman" w:hAnsi="Times New Roman" w:eastAsia="隶书" w:cs="Times New Roman"/>
          <w:b/>
          <w:bCs/>
          <w:spacing w:val="-20"/>
          <w:sz w:val="32"/>
          <w:szCs w:val="24"/>
        </w:rPr>
      </w:pPr>
    </w:p>
    <w:p>
      <w:pPr>
        <w:ind w:left="-359" w:leftChars="-171" w:firstLine="283" w:firstLineChars="101"/>
        <w:jc w:val="center"/>
        <w:rPr>
          <w:rFonts w:ascii="Times New Roman" w:hAnsi="Times New Roman" w:eastAsia="隶书" w:cs="Times New Roman"/>
          <w:b/>
          <w:bCs/>
          <w:spacing w:val="-20"/>
          <w:sz w:val="32"/>
          <w:szCs w:val="24"/>
        </w:rPr>
      </w:pPr>
    </w:p>
    <w:p>
      <w:pPr>
        <w:ind w:left="-359" w:leftChars="-171" w:firstLine="484" w:firstLineChars="101"/>
        <w:jc w:val="center"/>
        <w:rPr>
          <w:rFonts w:ascii="黑体" w:hAnsi="黑体" w:eastAsia="黑体" w:cs="Times New Roman"/>
          <w:bCs/>
          <w:spacing w:val="-20"/>
          <w:sz w:val="52"/>
          <w:szCs w:val="52"/>
        </w:rPr>
      </w:pPr>
      <w:r>
        <w:rPr>
          <w:rFonts w:hint="eastAsia" w:ascii="黑体" w:hAnsi="黑体" w:eastAsia="黑体" w:cs="Times New Roman"/>
          <w:bCs/>
          <w:spacing w:val="-20"/>
          <w:sz w:val="52"/>
          <w:szCs w:val="52"/>
          <w:lang w:val="en-US" w:eastAsia="zh-CN"/>
        </w:rPr>
        <w:t>2019年甘肃省</w:t>
      </w:r>
      <w:r>
        <w:rPr>
          <w:rFonts w:hint="eastAsia" w:ascii="黑体" w:hAnsi="黑体" w:eastAsia="黑体" w:cs="Times New Roman"/>
          <w:bCs/>
          <w:spacing w:val="-20"/>
          <w:sz w:val="52"/>
          <w:szCs w:val="52"/>
        </w:rPr>
        <w:t>一流本科专业建设点</w:t>
      </w:r>
    </w:p>
    <w:p>
      <w:pPr>
        <w:ind w:left="-359" w:leftChars="-171" w:firstLine="525" w:firstLineChars="101"/>
        <w:jc w:val="center"/>
        <w:rPr>
          <w:rFonts w:ascii="黑体" w:hAnsi="黑体" w:eastAsia="黑体" w:cs="Times New Roman"/>
          <w:bCs/>
          <w:sz w:val="52"/>
          <w:szCs w:val="52"/>
        </w:rPr>
      </w:pPr>
      <w:r>
        <w:rPr>
          <w:rFonts w:hint="eastAsia" w:ascii="黑体" w:hAnsi="黑体" w:eastAsia="黑体" w:cs="Times New Roman"/>
          <w:bCs/>
          <w:sz w:val="52"/>
          <w:szCs w:val="52"/>
        </w:rPr>
        <w:t>信息采集表</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ind w:firstLine="1440" w:firstLineChars="400"/>
        <w:rPr>
          <w:rFonts w:ascii="Times New Roman" w:hAnsi="Times New Roman" w:eastAsia="宋体" w:cs="Times New Roman"/>
          <w:szCs w:val="24"/>
        </w:rPr>
      </w:pPr>
      <w:r>
        <w:rPr>
          <w:rFonts w:hint="eastAsia" w:ascii="Arial" w:hAnsi="Arial" w:eastAsia="楷体_GB2312" w:cs="Times New Roman"/>
          <w:sz w:val="36"/>
          <w:szCs w:val="24"/>
        </w:rPr>
        <w:t>高校名称：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u w:val="single"/>
          <w:lang w:val="en-US" w:eastAsia="zh-CN"/>
        </w:rPr>
        <w:t xml:space="preserve">  </w:t>
      </w:r>
      <w:r>
        <w:rPr>
          <w:rFonts w:hint="eastAsia" w:ascii="Arial" w:hAnsi="Arial" w:eastAsia="楷体_GB2312" w:cs="Times New Roman"/>
          <w:sz w:val="36"/>
          <w:szCs w:val="24"/>
          <w:u w:val="single"/>
          <w:lang w:eastAsia="zh-CN"/>
        </w:rPr>
        <w:t>西北师范大学</w:t>
      </w:r>
      <w:r>
        <w:rPr>
          <w:rFonts w:ascii="Arial" w:hAnsi="Arial" w:eastAsia="楷体_GB2312" w:cs="Times New Roman"/>
          <w:sz w:val="36"/>
          <w:szCs w:val="24"/>
          <w:u w:val="single"/>
        </w:rPr>
        <w:t xml:space="preserve">                         </w:t>
      </w:r>
      <w:r>
        <w:rPr>
          <w:rFonts w:hint="eastAsia" w:ascii="Arial" w:hAnsi="Arial" w:eastAsia="楷体_GB2312" w:cs="Times New Roman"/>
          <w:sz w:val="36"/>
          <w:szCs w:val="24"/>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主管部门：</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u w:val="single"/>
          <w:lang w:val="en-US" w:eastAsia="zh-CN"/>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u w:val="single"/>
          <w:lang w:eastAsia="zh-CN"/>
        </w:rPr>
        <w:t>舞蹈学院</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u w:val="single"/>
          <w:lang w:eastAsia="zh-CN"/>
        </w:rPr>
        <w:t>舞蹈学</w:t>
      </w:r>
      <w:r>
        <w:rPr>
          <w:rFonts w:ascii="Arial" w:hAnsi="Arial" w:eastAsia="楷体_GB2312" w:cs="Times New Roman"/>
          <w:sz w:val="36"/>
          <w:szCs w:val="24"/>
          <w:u w:val="single"/>
        </w:rPr>
        <w:t xml:space="preserve"> </w:t>
      </w:r>
      <w:r>
        <w:rPr>
          <w:rFonts w:hint="eastAsia" w:ascii="Arial" w:hAnsi="Arial" w:eastAsia="楷体_GB2312" w:cs="Times New Roman"/>
          <w:sz w:val="36"/>
          <w:szCs w:val="24"/>
          <w:u w:val="single"/>
          <w:lang w:val="en-US" w:eastAsia="zh-CN"/>
        </w:rPr>
        <w:t>(教育方向）</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专业代码：</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u w:val="single"/>
          <w:lang w:val="en-US" w:eastAsia="zh-CN"/>
        </w:rPr>
        <w:t>130205</w:t>
      </w:r>
      <w:r>
        <w:rPr>
          <w:rFonts w:ascii="Arial" w:hAnsi="Arial" w:eastAsia="楷体_GB2312" w:cs="Times New Roman"/>
          <w:sz w:val="36"/>
          <w:szCs w:val="24"/>
          <w:u w:val="single"/>
        </w:rPr>
        <w:t xml:space="preserve">                     </w:t>
      </w:r>
    </w:p>
    <w:p>
      <w:pPr>
        <w:spacing w:line="720" w:lineRule="exact"/>
        <w:ind w:firstLine="1439" w:firstLineChars="371"/>
        <w:rPr>
          <w:rFonts w:ascii="Arial" w:hAnsi="Arial" w:eastAsia="楷体_GB2312" w:cs="Times New Roman"/>
          <w:spacing w:val="14"/>
          <w:sz w:val="36"/>
          <w:szCs w:val="24"/>
          <w:u w:val="single"/>
        </w:rPr>
      </w:pPr>
      <w:r>
        <w:rPr>
          <w:rFonts w:hint="eastAsia" w:ascii="Arial" w:hAnsi="Arial" w:eastAsia="楷体_GB2312" w:cs="Times New Roman"/>
          <w:spacing w:val="14"/>
          <w:sz w:val="36"/>
          <w:szCs w:val="24"/>
        </w:rPr>
        <w:t>专业类：</w:t>
      </w:r>
      <w:r>
        <w:rPr>
          <w:rFonts w:hint="eastAsia" w:ascii="Arial" w:hAnsi="Arial" w:eastAsia="楷体_GB2312" w:cs="Times New Roman"/>
          <w:spacing w:val="14"/>
          <w:sz w:val="36"/>
          <w:szCs w:val="24"/>
          <w:u w:val="single"/>
        </w:rPr>
        <w:t xml:space="preserve"> </w:t>
      </w:r>
      <w:r>
        <w:rPr>
          <w:rFonts w:ascii="Arial" w:hAnsi="Arial" w:eastAsia="楷体_GB2312" w:cs="Times New Roman"/>
          <w:spacing w:val="14"/>
          <w:sz w:val="36"/>
          <w:szCs w:val="24"/>
          <w:u w:val="single"/>
        </w:rPr>
        <w:t xml:space="preserve">     </w:t>
      </w:r>
      <w:r>
        <w:rPr>
          <w:rFonts w:hint="eastAsia" w:ascii="Arial" w:hAnsi="Arial" w:eastAsia="楷体_GB2312" w:cs="Times New Roman"/>
          <w:spacing w:val="14"/>
          <w:sz w:val="36"/>
          <w:szCs w:val="24"/>
          <w:u w:val="single"/>
          <w:lang w:val="en-US" w:eastAsia="zh-CN"/>
        </w:rPr>
        <w:t xml:space="preserve"> </w:t>
      </w:r>
      <w:r>
        <w:rPr>
          <w:rFonts w:hint="eastAsia" w:ascii="Arial" w:hAnsi="Arial" w:eastAsia="楷体_GB2312" w:cs="Times New Roman"/>
          <w:spacing w:val="14"/>
          <w:sz w:val="36"/>
          <w:szCs w:val="24"/>
          <w:u w:val="single"/>
          <w:lang w:eastAsia="zh-CN"/>
        </w:rPr>
        <w:t>艺术学</w:t>
      </w:r>
      <w:r>
        <w:rPr>
          <w:rFonts w:ascii="Arial" w:hAnsi="Arial" w:eastAsia="楷体_GB2312" w:cs="Times New Roman"/>
          <w:spacing w:val="14"/>
          <w:sz w:val="36"/>
          <w:szCs w:val="24"/>
          <w:u w:val="single"/>
        </w:rPr>
        <w:t xml:space="preserve">                </w:t>
      </w:r>
      <w:r>
        <w:rPr>
          <w:rFonts w:hint="eastAsia" w:ascii="Arial" w:hAnsi="Arial" w:eastAsia="楷体_GB2312" w:cs="Times New Roman"/>
          <w:spacing w:val="14"/>
          <w:sz w:val="36"/>
          <w:szCs w:val="24"/>
          <w:u w:val="single"/>
          <w:lang w:val="en-US" w:eastAsia="zh-CN"/>
        </w:rPr>
        <w:t xml:space="preserve"> </w:t>
      </w:r>
      <w:r>
        <w:rPr>
          <w:rFonts w:ascii="Arial" w:hAnsi="Arial" w:eastAsia="楷体_GB2312" w:cs="Times New Roman"/>
          <w:spacing w:val="14"/>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专业负责人：</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u w:val="single"/>
          <w:lang w:eastAsia="zh-CN"/>
        </w:rPr>
        <w:t>邓小娟</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联系电话：</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u w:val="single"/>
          <w:lang w:val="en-US" w:eastAsia="zh-CN"/>
        </w:rPr>
        <w:t>13519627016</w:t>
      </w:r>
      <w:r>
        <w:rPr>
          <w:rFonts w:ascii="Arial" w:hAnsi="Arial" w:eastAsia="楷体_GB2312" w:cs="Times New Roman"/>
          <w:sz w:val="36"/>
          <w:szCs w:val="24"/>
          <w:u w:val="single"/>
        </w:rPr>
        <w:t xml:space="preserve">                     </w:t>
      </w:r>
    </w:p>
    <w:p>
      <w:pPr>
        <w:spacing w:line="720" w:lineRule="exact"/>
        <w:ind w:firstLine="1760" w:firstLineChars="400"/>
        <w:rPr>
          <w:rFonts w:ascii="Arial" w:hAnsi="Arial" w:eastAsia="楷体_GB2312" w:cs="Times New Roman"/>
          <w:sz w:val="44"/>
          <w:szCs w:val="24"/>
        </w:rPr>
      </w:pPr>
    </w:p>
    <w:p>
      <w:pPr>
        <w:rPr>
          <w:rFonts w:ascii="Times New Roman" w:hAnsi="Times New Roman" w:eastAsia="宋体" w:cs="Times New Roman"/>
          <w:szCs w:val="24"/>
        </w:rPr>
      </w:pPr>
    </w:p>
    <w:p>
      <w:pPr>
        <w:jc w:val="center"/>
        <w:rPr>
          <w:rFonts w:ascii="Arial" w:hAnsi="Arial" w:eastAsia="楷体_GB2312" w:cs="Times New Roman"/>
          <w:sz w:val="36"/>
          <w:szCs w:val="24"/>
        </w:rPr>
      </w:pPr>
      <w:r>
        <w:rPr>
          <w:rFonts w:hint="eastAsia" w:ascii="Arial" w:hAnsi="Arial" w:eastAsia="楷体_GB2312" w:cs="Times New Roman"/>
          <w:sz w:val="36"/>
          <w:szCs w:val="24"/>
          <w:lang w:eastAsia="zh-CN"/>
        </w:rPr>
        <w:t>甘肃省教育厅</w:t>
      </w:r>
      <w:r>
        <w:rPr>
          <w:rFonts w:hint="eastAsia" w:ascii="Arial" w:hAnsi="Arial" w:eastAsia="楷体_GB2312" w:cs="Times New Roman"/>
          <w:sz w:val="36"/>
          <w:szCs w:val="24"/>
          <w:lang w:val="en-US" w:eastAsia="zh-CN"/>
        </w:rPr>
        <w:t xml:space="preserve">  </w:t>
      </w:r>
      <w:r>
        <w:rPr>
          <w:rFonts w:hint="eastAsia" w:ascii="Arial" w:hAnsi="Arial" w:eastAsia="楷体_GB2312" w:cs="Times New Roman"/>
          <w:sz w:val="36"/>
          <w:szCs w:val="24"/>
        </w:rPr>
        <w:t>制</w:t>
      </w:r>
    </w:p>
    <w:p>
      <w:pPr>
        <w:jc w:val="center"/>
        <w:rPr>
          <w:rFonts w:ascii="Arial" w:hAnsi="Arial" w:eastAsia="楷体_GB2312" w:cs="Times New Roman"/>
          <w:sz w:val="36"/>
          <w:szCs w:val="24"/>
        </w:rPr>
      </w:pPr>
      <w:r>
        <w:rPr>
          <w:rFonts w:ascii="Arial" w:hAnsi="Arial" w:eastAsia="楷体_GB2312" w:cs="Times New Roman"/>
          <w:sz w:val="36"/>
          <w:szCs w:val="24"/>
        </w:rPr>
        <w:br w:type="page"/>
      </w:r>
    </w:p>
    <w:p>
      <w:pPr>
        <w:jc w:val="center"/>
        <w:rPr>
          <w:rFonts w:ascii="黑体" w:hAnsi="Arial" w:eastAsia="黑体" w:cs="Times New Roman"/>
          <w:bCs/>
          <w:spacing w:val="100"/>
          <w:sz w:val="36"/>
          <w:szCs w:val="36"/>
        </w:rPr>
      </w:pPr>
      <w:r>
        <w:rPr>
          <w:rFonts w:hint="eastAsia" w:ascii="黑体" w:hAnsi="Arial" w:eastAsia="黑体" w:cs="Times New Roman"/>
          <w:bCs/>
          <w:spacing w:val="100"/>
          <w:sz w:val="36"/>
          <w:szCs w:val="36"/>
        </w:rPr>
        <w:t>填表说明</w:t>
      </w:r>
    </w:p>
    <w:p>
      <w:pPr>
        <w:jc w:val="center"/>
        <w:rPr>
          <w:rFonts w:ascii="仿宋_GB2312" w:hAnsi="Arial" w:eastAsia="仿宋_GB2312" w:cs="Times New Roman"/>
          <w:spacing w:val="100"/>
          <w:sz w:val="32"/>
          <w:szCs w:val="32"/>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1.采集表填写内容必须实事求是，表达准确严谨。填报内容不得有空缺项，如无内容应填“无”。</w:t>
      </w:r>
    </w:p>
    <w:p>
      <w:pPr>
        <w:ind w:firstLine="640" w:firstLineChars="20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采集表</w:t>
      </w:r>
      <w:r>
        <w:rPr>
          <w:rFonts w:hint="eastAsia" w:ascii="仿宋" w:hAnsi="仿宋" w:eastAsia="仿宋"/>
          <w:sz w:val="32"/>
          <w:szCs w:val="32"/>
        </w:rPr>
        <w:t>须</w:t>
      </w:r>
      <w:r>
        <w:rPr>
          <w:rFonts w:ascii="仿宋" w:hAnsi="仿宋" w:eastAsia="仿宋"/>
          <w:sz w:val="32"/>
          <w:szCs w:val="32"/>
        </w:rPr>
        <w:t>填写</w:t>
      </w:r>
      <w:r>
        <w:rPr>
          <w:rFonts w:hint="eastAsia" w:ascii="仿宋" w:hAnsi="仿宋" w:eastAsia="仿宋"/>
          <w:sz w:val="32"/>
          <w:szCs w:val="32"/>
        </w:rPr>
        <w:t>电子版</w:t>
      </w:r>
      <w:r>
        <w:rPr>
          <w:rFonts w:hint="eastAsia" w:ascii="仿宋" w:hAnsi="仿宋" w:eastAsia="仿宋"/>
          <w:sz w:val="32"/>
          <w:szCs w:val="32"/>
          <w:lang w:eastAsia="zh-CN"/>
        </w:rPr>
        <w:t>，并</w:t>
      </w:r>
      <w:r>
        <w:rPr>
          <w:rFonts w:hint="eastAsia" w:ascii="仿宋" w:hAnsi="仿宋" w:eastAsia="仿宋" w:cs="Times New Roman"/>
          <w:sz w:val="32"/>
          <w:szCs w:val="32"/>
          <w:lang w:eastAsia="zh-CN"/>
        </w:rPr>
        <w:t>提交至评审网页</w:t>
      </w:r>
      <w:r>
        <w:rPr>
          <w:rFonts w:hint="eastAsia" w:ascii="仿宋" w:hAnsi="仿宋" w:eastAsia="仿宋"/>
          <w:sz w:val="32"/>
          <w:szCs w:val="32"/>
        </w:rPr>
        <w:t>。</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3.专业</w:t>
      </w:r>
      <w:r>
        <w:rPr>
          <w:rFonts w:ascii="仿宋" w:hAnsi="仿宋" w:eastAsia="仿宋" w:cs="Times New Roman"/>
          <w:sz w:val="32"/>
          <w:szCs w:val="32"/>
        </w:rPr>
        <w:t>人才培养方案作为</w:t>
      </w:r>
      <w:r>
        <w:rPr>
          <w:rFonts w:hint="eastAsia" w:ascii="仿宋" w:hAnsi="仿宋" w:eastAsia="仿宋" w:cs="Times New Roman"/>
          <w:sz w:val="32"/>
          <w:szCs w:val="32"/>
          <w:lang w:eastAsia="zh-CN"/>
        </w:rPr>
        <w:t>佐证材料</w:t>
      </w:r>
      <w:r>
        <w:rPr>
          <w:rFonts w:ascii="仿宋" w:hAnsi="仿宋" w:eastAsia="仿宋" w:cs="Times New Roman"/>
          <w:sz w:val="32"/>
          <w:szCs w:val="32"/>
        </w:rPr>
        <w:t>在申报</w:t>
      </w:r>
      <w:r>
        <w:rPr>
          <w:rFonts w:hint="eastAsia" w:ascii="仿宋" w:hAnsi="仿宋" w:eastAsia="仿宋" w:cs="Times New Roman"/>
          <w:sz w:val="32"/>
          <w:szCs w:val="32"/>
          <w:lang w:eastAsia="zh-CN"/>
        </w:rPr>
        <w:t>时一并</w:t>
      </w:r>
      <w:r>
        <w:rPr>
          <w:rFonts w:ascii="仿宋" w:hAnsi="仿宋" w:eastAsia="仿宋" w:cs="Times New Roman"/>
          <w:sz w:val="32"/>
          <w:szCs w:val="32"/>
        </w:rPr>
        <w:t>提交。</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lang w:val="en-US" w:eastAsia="zh-CN"/>
        </w:rPr>
        <w:t>4</w:t>
      </w:r>
      <w:r>
        <w:rPr>
          <w:rFonts w:hint="eastAsia" w:ascii="仿宋" w:hAnsi="仿宋" w:eastAsia="仿宋" w:cs="Times New Roman"/>
          <w:sz w:val="32"/>
          <w:szCs w:val="32"/>
        </w:rPr>
        <w:t>.报送单位在高校评审推荐后，将</w:t>
      </w:r>
      <w:r>
        <w:rPr>
          <w:rFonts w:hint="eastAsia" w:ascii="仿宋" w:hAnsi="仿宋" w:eastAsia="仿宋" w:cs="Times New Roman"/>
          <w:sz w:val="32"/>
          <w:szCs w:val="32"/>
          <w:lang w:eastAsia="zh-CN"/>
        </w:rPr>
        <w:t>信息表和汇总表打印</w:t>
      </w:r>
      <w:r>
        <w:rPr>
          <w:rFonts w:hint="eastAsia" w:ascii="仿宋" w:hAnsi="仿宋" w:eastAsia="仿宋" w:cs="Times New Roman"/>
          <w:sz w:val="32"/>
          <w:szCs w:val="32"/>
        </w:rPr>
        <w:t>，加盖公章后，于</w:t>
      </w:r>
      <w:r>
        <w:rPr>
          <w:rFonts w:hint="eastAsia" w:ascii="仿宋" w:hAnsi="仿宋" w:eastAsia="仿宋" w:cs="Times New Roman"/>
          <w:sz w:val="32"/>
          <w:szCs w:val="32"/>
          <w:lang w:val="en-US" w:eastAsia="zh-CN"/>
        </w:rPr>
        <w:t>6月10日</w:t>
      </w:r>
      <w:r>
        <w:rPr>
          <w:rFonts w:hint="eastAsia" w:ascii="仿宋" w:hAnsi="仿宋" w:eastAsia="仿宋" w:cs="Times New Roman"/>
          <w:sz w:val="32"/>
          <w:szCs w:val="32"/>
        </w:rPr>
        <w:t>前报送</w:t>
      </w:r>
      <w:r>
        <w:rPr>
          <w:rFonts w:hint="eastAsia" w:ascii="仿宋" w:hAnsi="仿宋" w:eastAsia="仿宋" w:cs="Times New Roman"/>
          <w:sz w:val="32"/>
          <w:szCs w:val="32"/>
          <w:lang w:eastAsia="zh-CN"/>
        </w:rPr>
        <w:t>省</w:t>
      </w:r>
      <w:r>
        <w:rPr>
          <w:rFonts w:hint="eastAsia" w:ascii="仿宋" w:hAnsi="仿宋" w:eastAsia="仿宋" w:cs="Times New Roman"/>
          <w:sz w:val="32"/>
          <w:szCs w:val="32"/>
        </w:rPr>
        <w:t>教育厅。</w:t>
      </w: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spacing w:line="440" w:lineRule="exact"/>
        <w:rPr>
          <w:rFonts w:ascii="Arial" w:hAnsi="Arial" w:eastAsia="楷体_GB2312" w:cs="Times New Roman"/>
          <w:sz w:val="36"/>
          <w:szCs w:val="24"/>
        </w:rPr>
      </w:pPr>
      <w:r>
        <w:rPr>
          <w:rFonts w:ascii="宋体" w:hAnsi="宋体" w:eastAsia="宋体" w:cs="宋体"/>
          <w:sz w:val="30"/>
          <w:szCs w:val="30"/>
        </w:rPr>
        <w:br w:type="page"/>
      </w:r>
    </w:p>
    <w:p>
      <w:pPr>
        <w:spacing w:line="440" w:lineRule="exact"/>
        <w:jc w:val="center"/>
        <w:rPr>
          <w:rFonts w:ascii="黑体" w:hAnsi="Times New Roman" w:eastAsia="黑体" w:cs="Times New Roman"/>
          <w:bCs/>
          <w:sz w:val="36"/>
          <w:szCs w:val="36"/>
        </w:rPr>
      </w:pPr>
    </w:p>
    <w:p>
      <w:pPr>
        <w:spacing w:line="440" w:lineRule="exact"/>
        <w:jc w:val="center"/>
        <w:rPr>
          <w:rFonts w:ascii="方正小标宋简体" w:hAnsi="Times New Roman" w:eastAsia="方正小标宋简体" w:cs="Times New Roman"/>
          <w:bCs/>
          <w:sz w:val="36"/>
          <w:szCs w:val="36"/>
        </w:rPr>
      </w:pPr>
      <w:r>
        <w:rPr>
          <w:rFonts w:hint="eastAsia" w:ascii="方正小标宋简体" w:hAnsi="Times New Roman" w:eastAsia="方正小标宋简体" w:cs="Times New Roman"/>
          <w:bCs/>
          <w:sz w:val="36"/>
          <w:szCs w:val="36"/>
        </w:rPr>
        <w:t>目    录</w:t>
      </w:r>
    </w:p>
    <w:p>
      <w:pPr>
        <w:spacing w:line="360" w:lineRule="auto"/>
        <w:rPr>
          <w:rFonts w:ascii="仿宋_GB2312" w:hAnsi="Times New Roman" w:eastAsia="仿宋_GB2312" w:cs="Times New Roman"/>
          <w:sz w:val="32"/>
          <w:szCs w:val="24"/>
        </w:rPr>
      </w:pP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一、所在高校基本情况</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二、报送专业情况</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1.专业基本情况</w:t>
      </w:r>
    </w:p>
    <w:p>
      <w:pPr>
        <w:spacing w:line="360" w:lineRule="auto"/>
        <w:ind w:firstLine="640" w:firstLineChars="200"/>
        <w:rPr>
          <w:rFonts w:ascii="仿宋_GB2312" w:hAnsi="仿宋" w:eastAsia="仿宋_GB2312" w:cs="Times New Roman"/>
          <w:bCs/>
          <w:spacing w:val="20"/>
          <w:sz w:val="32"/>
          <w:szCs w:val="32"/>
        </w:rPr>
      </w:pPr>
      <w:r>
        <w:rPr>
          <w:rFonts w:hint="eastAsia" w:ascii="仿宋_GB2312" w:hAnsi="仿宋" w:eastAsia="仿宋_GB2312" w:cs="Times New Roman"/>
          <w:sz w:val="32"/>
          <w:szCs w:val="32"/>
        </w:rPr>
        <w:t>2</w:t>
      </w:r>
      <w:r>
        <w:rPr>
          <w:rFonts w:hint="eastAsia" w:ascii="仿宋_GB2312" w:hAnsi="仿宋" w:eastAsia="仿宋_GB2312" w:cs="Times New Roman"/>
          <w:bCs/>
          <w:sz w:val="32"/>
          <w:szCs w:val="32"/>
        </w:rPr>
        <w:t>.专业负责人基本情况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3.近3年本专业毕业生就业（升学）情况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4.近3年本专业获省部级及以上奖励和支持情况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5.专业定位、历史沿革和特色优势</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6.深化专业综合改革的主要措施和成效</w:t>
      </w:r>
    </w:p>
    <w:p>
      <w:pPr>
        <w:spacing w:line="360" w:lineRule="auto"/>
        <w:ind w:firstLine="640" w:firstLineChars="200"/>
        <w:rPr>
          <w:rFonts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7.加强师资队伍和基层教学组织建设的主要举措</w:t>
      </w:r>
      <w:r>
        <w:rPr>
          <w:rFonts w:ascii="仿宋_GB2312" w:hAnsi="仿宋" w:eastAsia="仿宋_GB2312" w:cs="Times New Roman"/>
          <w:bCs/>
          <w:kern w:val="0"/>
          <w:sz w:val="32"/>
          <w:szCs w:val="32"/>
        </w:rPr>
        <w:t>及</w:t>
      </w:r>
      <w:r>
        <w:rPr>
          <w:rFonts w:hint="eastAsia" w:ascii="仿宋_GB2312" w:hAnsi="仿宋" w:eastAsia="仿宋_GB2312" w:cs="Times New Roman"/>
          <w:bCs/>
          <w:kern w:val="0"/>
          <w:sz w:val="32"/>
          <w:szCs w:val="32"/>
        </w:rPr>
        <w:t>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kern w:val="0"/>
          <w:sz w:val="32"/>
          <w:szCs w:val="32"/>
        </w:rPr>
        <w:t>8.加强专业教学质量保障体系建设的主要举措和成效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9.毕业生培养质量的跟踪调查结果和外部评价</w:t>
      </w:r>
    </w:p>
    <w:p>
      <w:pPr>
        <w:spacing w:line="360" w:lineRule="auto"/>
        <w:ind w:firstLine="640" w:firstLineChars="200"/>
        <w:rPr>
          <w:rFonts w:ascii="仿宋_GB2312" w:hAnsi="仿宋" w:eastAsia="仿宋_GB2312" w:cs="Times New Roman"/>
          <w:bCs/>
          <w:sz w:val="32"/>
          <w:szCs w:val="32"/>
        </w:rPr>
      </w:pPr>
      <w:r>
        <w:rPr>
          <w:rFonts w:hint="eastAsia" w:ascii="黑体" w:hAnsi="黑体" w:eastAsia="黑体" w:cs="黑体"/>
          <w:sz w:val="32"/>
          <w:szCs w:val="32"/>
        </w:rPr>
        <w:t>三、下一步推进专业建设和改革的主要思路及举措</w:t>
      </w:r>
    </w:p>
    <w:p>
      <w:pPr>
        <w:rPr>
          <w:rFonts w:ascii="黑体" w:hAnsi="黑体" w:eastAsia="黑体" w:cs="Times New Roman"/>
          <w:sz w:val="32"/>
          <w:szCs w:val="32"/>
        </w:rPr>
      </w:pPr>
      <w:r>
        <w:rPr>
          <w:rFonts w:hint="eastAsia" w:ascii="仿宋_GB2312" w:hAnsi="黑体" w:eastAsia="仿宋_GB2312" w:cs="Times New Roman"/>
          <w:bCs/>
          <w:sz w:val="36"/>
          <w:szCs w:val="36"/>
        </w:rPr>
        <w:br w:type="page"/>
      </w:r>
      <w:r>
        <w:rPr>
          <w:rFonts w:hint="eastAsia" w:ascii="黑体" w:hAnsi="黑体" w:eastAsia="黑体" w:cs="Times New Roman"/>
          <w:sz w:val="32"/>
          <w:szCs w:val="32"/>
        </w:rPr>
        <w:t>一、所在高校基本情况</w:t>
      </w:r>
    </w:p>
    <w:tbl>
      <w:tblPr>
        <w:tblStyle w:val="9"/>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708"/>
        <w:gridCol w:w="423"/>
        <w:gridCol w:w="3604"/>
        <w:gridCol w:w="375"/>
        <w:gridCol w:w="11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学校名称</w:t>
            </w:r>
          </w:p>
        </w:tc>
        <w:tc>
          <w:tcPr>
            <w:tcW w:w="1131" w:type="dxa"/>
            <w:gridSpan w:val="2"/>
            <w:vAlign w:val="center"/>
          </w:tcPr>
          <w:p>
            <w:pPr>
              <w:spacing w:line="360" w:lineRule="auto"/>
              <w:jc w:val="center"/>
              <w:rPr>
                <w:rFonts w:ascii="Times New Roman" w:hAnsi="Times New Roman" w:eastAsia="仿宋_GB2312" w:cs="Times New Roman"/>
                <w:sz w:val="24"/>
                <w:szCs w:val="24"/>
              </w:rPr>
            </w:pPr>
          </w:p>
        </w:tc>
        <w:tc>
          <w:tcPr>
            <w:tcW w:w="3604"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学校代码</w:t>
            </w:r>
          </w:p>
        </w:tc>
        <w:tc>
          <w:tcPr>
            <w:tcW w:w="1651" w:type="dxa"/>
            <w:gridSpan w:val="3"/>
            <w:vAlign w:val="center"/>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Merge w:val="restart"/>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学校办学</w:t>
            </w:r>
          </w:p>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基本类型</w:t>
            </w: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□部委院校  □地方院校 □</w:t>
            </w:r>
            <w:r>
              <w:rPr>
                <w:rFonts w:hint="eastAsia" w:ascii="Times New Roman" w:hAnsi="Times New Roman" w:eastAsia="仿宋_GB2312" w:cs="Times New Roman"/>
                <w:sz w:val="24"/>
                <w:szCs w:val="24"/>
              </w:rPr>
              <w:t>部省</w:t>
            </w:r>
            <w:r>
              <w:rPr>
                <w:rFonts w:ascii="Times New Roman" w:hAnsi="Times New Roman" w:eastAsia="仿宋_GB2312" w:cs="Times New Roman"/>
                <w:sz w:val="24"/>
                <w:szCs w:val="24"/>
              </w:rPr>
              <w:t>合建高校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Merge w:val="continue"/>
          </w:tcPr>
          <w:p>
            <w:pPr>
              <w:spacing w:line="360" w:lineRule="auto"/>
              <w:rPr>
                <w:rFonts w:ascii="Times New Roman" w:hAnsi="Times New Roman" w:eastAsia="仿宋_GB2312" w:cs="Times New Roman"/>
                <w:sz w:val="24"/>
                <w:szCs w:val="24"/>
              </w:rPr>
            </w:pP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□公办  □民办  □中外合作办学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在校本科生总数</w:t>
            </w:r>
          </w:p>
        </w:tc>
        <w:tc>
          <w:tcPr>
            <w:tcW w:w="1131" w:type="dxa"/>
            <w:gridSpan w:val="2"/>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3"/>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近3</w:t>
            </w:r>
            <w:r>
              <w:rPr>
                <w:rFonts w:ascii="Times New Roman" w:hAnsi="Times New Roman" w:eastAsia="仿宋_GB2312" w:cs="Times New Roman"/>
                <w:sz w:val="24"/>
                <w:szCs w:val="24"/>
              </w:rPr>
              <w:t>年年均本科招生数</w:t>
            </w:r>
          </w:p>
        </w:tc>
        <w:tc>
          <w:tcPr>
            <w:tcW w:w="1161" w:type="dxa"/>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专任教师总数</w:t>
            </w:r>
          </w:p>
        </w:tc>
        <w:tc>
          <w:tcPr>
            <w:tcW w:w="1131" w:type="dxa"/>
            <w:gridSpan w:val="2"/>
            <w:vAlign w:val="center"/>
          </w:tcPr>
          <w:p>
            <w:pPr>
              <w:spacing w:line="32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专任教师中副教授及以上职称比例</w:t>
            </w:r>
          </w:p>
        </w:tc>
        <w:tc>
          <w:tcPr>
            <w:tcW w:w="1161"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生师比</w:t>
            </w:r>
          </w:p>
        </w:tc>
        <w:tc>
          <w:tcPr>
            <w:tcW w:w="1131" w:type="dxa"/>
            <w:gridSpan w:val="2"/>
            <w:vAlign w:val="center"/>
          </w:tcPr>
          <w:p>
            <w:pPr>
              <w:spacing w:line="320" w:lineRule="exact"/>
              <w:jc w:val="center"/>
              <w:rPr>
                <w:rFonts w:ascii="Times New Roman" w:hAnsi="Times New Roman" w:eastAsia="仿宋_GB2312" w:cs="Times New Roman"/>
                <w:sz w:val="24"/>
                <w:szCs w:val="24"/>
              </w:rPr>
            </w:pP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具有硕博士学位教师占专任教师比例</w:t>
            </w:r>
          </w:p>
        </w:tc>
        <w:tc>
          <w:tcPr>
            <w:tcW w:w="1161"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5" w:hRule="atLeast"/>
        </w:trPr>
        <w:tc>
          <w:tcPr>
            <w:tcW w:w="1973" w:type="dxa"/>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推进高水平本科建设整体情况</w:t>
            </w:r>
          </w:p>
        </w:tc>
        <w:tc>
          <w:tcPr>
            <w:tcW w:w="6386" w:type="dxa"/>
            <w:gridSpan w:val="6"/>
          </w:tcPr>
          <w:p>
            <w:pPr>
              <w:spacing w:line="360" w:lineRule="auto"/>
              <w:jc w:val="left"/>
              <w:rPr>
                <w:rFonts w:hint="eastAsia"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落实</w:t>
            </w:r>
            <w:r>
              <w:rPr>
                <w:rFonts w:hint="eastAsia" w:ascii="仿宋" w:hAnsi="仿宋" w:eastAsia="仿宋" w:cs="Times New Roman"/>
                <w:sz w:val="24"/>
                <w:szCs w:val="24"/>
              </w:rPr>
              <w:t>“以本为本、四个回归”、推进“四新”建设、完善协同育人和实践教学机制、</w:t>
            </w:r>
            <w:r>
              <w:rPr>
                <w:rFonts w:ascii="仿宋" w:hAnsi="仿宋" w:eastAsia="仿宋" w:cs="Times New Roman"/>
                <w:sz w:val="24"/>
                <w:szCs w:val="24"/>
              </w:rPr>
              <w:t>培育以人才培养为中心的</w:t>
            </w:r>
            <w:r>
              <w:rPr>
                <w:rFonts w:hint="eastAsia" w:ascii="仿宋" w:hAnsi="仿宋" w:eastAsia="仿宋" w:cs="Times New Roman"/>
                <w:sz w:val="24"/>
                <w:szCs w:val="24"/>
              </w:rPr>
              <w:t>质量文化等</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1200字以内</w:t>
            </w:r>
            <w:r>
              <w:rPr>
                <w:rFonts w:hint="eastAsia" w:ascii="仿宋" w:hAnsi="仿宋" w:eastAsia="仿宋" w:cs="Times New Roman"/>
                <w:sz w:val="24"/>
                <w:szCs w:val="24"/>
              </w:rPr>
              <w:t>）</w:t>
            </w:r>
          </w:p>
          <w:p>
            <w:pPr>
              <w:spacing w:line="360" w:lineRule="auto"/>
              <w:jc w:val="left"/>
              <w:rPr>
                <w:rFonts w:hint="eastAsia" w:ascii="仿宋" w:hAnsi="仿宋" w:eastAsia="仿宋" w:cs="Times New Roman"/>
                <w:sz w:val="24"/>
                <w:szCs w:val="24"/>
              </w:rPr>
            </w:pPr>
          </w:p>
          <w:p>
            <w:pPr>
              <w:spacing w:line="360" w:lineRule="auto"/>
              <w:jc w:val="left"/>
              <w:rPr>
                <w:rFonts w:hint="eastAsia" w:ascii="仿宋" w:hAnsi="仿宋" w:eastAsia="仿宋" w:cs="Times New Roman"/>
                <w:sz w:val="24"/>
                <w:szCs w:val="24"/>
              </w:rPr>
            </w:pPr>
          </w:p>
          <w:p>
            <w:pPr>
              <w:spacing w:line="360" w:lineRule="auto"/>
              <w:jc w:val="left"/>
              <w:rPr>
                <w:rFonts w:hint="eastAsia" w:ascii="仿宋" w:hAnsi="仿宋" w:eastAsia="仿宋" w:cs="Times New Roman"/>
                <w:sz w:val="24"/>
                <w:szCs w:val="24"/>
              </w:rPr>
            </w:pPr>
          </w:p>
          <w:p>
            <w:pPr>
              <w:spacing w:line="360" w:lineRule="auto"/>
              <w:jc w:val="left"/>
              <w:rPr>
                <w:rFonts w:hint="eastAsia" w:ascii="仿宋" w:hAnsi="仿宋" w:eastAsia="仿宋" w:cs="Times New Roman"/>
                <w:sz w:val="24"/>
                <w:szCs w:val="24"/>
              </w:rPr>
            </w:pPr>
          </w:p>
          <w:p>
            <w:pPr>
              <w:spacing w:line="360" w:lineRule="auto"/>
              <w:jc w:val="left"/>
              <w:rPr>
                <w:rFonts w:hint="eastAsia" w:ascii="仿宋" w:hAnsi="仿宋" w:eastAsia="仿宋" w:cs="Times New Roman"/>
                <w:sz w:val="24"/>
                <w:szCs w:val="24"/>
              </w:rPr>
            </w:pPr>
          </w:p>
          <w:p>
            <w:pPr>
              <w:spacing w:line="360" w:lineRule="auto"/>
              <w:jc w:val="left"/>
              <w:rPr>
                <w:rFonts w:hint="eastAsia" w:ascii="仿宋" w:hAnsi="仿宋" w:eastAsia="仿宋" w:cs="Times New Roman"/>
                <w:sz w:val="24"/>
                <w:szCs w:val="24"/>
              </w:rPr>
            </w:pPr>
          </w:p>
          <w:p>
            <w:pPr>
              <w:spacing w:line="360" w:lineRule="auto"/>
              <w:jc w:val="left"/>
              <w:rPr>
                <w:rFonts w:hint="eastAsia" w:ascii="仿宋" w:hAnsi="仿宋" w:eastAsia="仿宋" w:cs="Times New Roman"/>
                <w:sz w:val="24"/>
                <w:szCs w:val="24"/>
              </w:rPr>
            </w:pPr>
          </w:p>
          <w:p>
            <w:pPr>
              <w:spacing w:line="360" w:lineRule="auto"/>
              <w:jc w:val="left"/>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973" w:type="dxa"/>
            <w:vMerge w:val="restart"/>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学校关于本科</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人才培养的重要</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政策文件</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w:t>
            </w:r>
            <w:r>
              <w:rPr>
                <w:rFonts w:ascii="Times New Roman" w:hAnsi="Times New Roman" w:eastAsia="仿宋_GB2312" w:cs="Times New Roman"/>
                <w:sz w:val="24"/>
                <w:szCs w:val="24"/>
              </w:rPr>
              <w:t>10项</w:t>
            </w:r>
            <w:r>
              <w:rPr>
                <w:rFonts w:hint="eastAsia" w:ascii="Times New Roman" w:hAnsi="Times New Roman" w:eastAsia="仿宋_GB2312" w:cs="Times New Roman"/>
                <w:sz w:val="24"/>
                <w:szCs w:val="24"/>
              </w:rPr>
              <w:t>）</w:t>
            </w: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4402" w:type="dxa"/>
            <w:gridSpan w:val="3"/>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文件名称</w:t>
            </w:r>
          </w:p>
        </w:tc>
        <w:tc>
          <w:tcPr>
            <w:tcW w:w="1276" w:type="dxa"/>
            <w:gridSpan w:val="2"/>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印发时间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仿宋_GB2312" w:hAnsi="Times New Roman" w:eastAsia="仿宋_GB2312" w:cs="Times New Roman"/>
                <w:szCs w:val="24"/>
              </w:rPr>
              <w:t>…</w:t>
            </w:r>
          </w:p>
        </w:tc>
        <w:tc>
          <w:tcPr>
            <w:tcW w:w="4402" w:type="dxa"/>
            <w:gridSpan w:val="3"/>
          </w:tcPr>
          <w:p>
            <w:pPr>
              <w:spacing w:line="360" w:lineRule="auto"/>
              <w:jc w:val="both"/>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bl>
    <w:p>
      <w:pPr>
        <w:rPr>
          <w:rFonts w:ascii="黑体" w:hAnsi="黑体" w:eastAsia="黑体" w:cs="Times New Roman"/>
          <w:bCs/>
          <w:sz w:val="32"/>
          <w:szCs w:val="32"/>
        </w:rPr>
      </w:pPr>
      <w:r>
        <w:rPr>
          <w:rFonts w:ascii="黑体" w:hAnsi="黑体" w:eastAsia="黑体" w:cs="Times New Roman"/>
          <w:sz w:val="36"/>
          <w:szCs w:val="36"/>
        </w:rPr>
        <w:br w:type="page"/>
      </w:r>
      <w:r>
        <w:rPr>
          <w:rFonts w:hint="eastAsia" w:ascii="黑体" w:hAnsi="黑体" w:eastAsia="黑体" w:cs="Times New Roman"/>
          <w:sz w:val="32"/>
          <w:szCs w:val="32"/>
        </w:rPr>
        <w:t>二、</w:t>
      </w:r>
      <w:r>
        <w:rPr>
          <w:rFonts w:hint="eastAsia" w:ascii="黑体" w:hAnsi="黑体" w:eastAsia="黑体" w:cs="Times New Roman"/>
          <w:bCs/>
          <w:sz w:val="32"/>
          <w:szCs w:val="32"/>
        </w:rPr>
        <w:t>报送专业情况</w:t>
      </w:r>
    </w:p>
    <w:p>
      <w:pPr>
        <w:rPr>
          <w:rFonts w:ascii="楷体" w:hAnsi="楷体" w:eastAsia="楷体" w:cs="Times New Roman"/>
          <w:b/>
          <w:sz w:val="32"/>
          <w:szCs w:val="32"/>
        </w:rPr>
      </w:pPr>
      <w:r>
        <w:rPr>
          <w:rFonts w:hint="eastAsia" w:ascii="楷体" w:hAnsi="楷体" w:eastAsia="楷体" w:cs="Times New Roman"/>
          <w:b/>
          <w:sz w:val="32"/>
          <w:szCs w:val="32"/>
        </w:rPr>
        <w:t>1.专业基本情况</w:t>
      </w:r>
    </w:p>
    <w:tbl>
      <w:tblPr>
        <w:tblStyle w:val="9"/>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735"/>
        <w:gridCol w:w="245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rPr>
                <w:rFonts w:hint="eastAsia" w:ascii="宋体" w:hAnsi="宋体"/>
                <w:sz w:val="24"/>
                <w:szCs w:val="24"/>
                <w:lang w:eastAsia="zh-CN"/>
              </w:rPr>
            </w:pPr>
            <w:r>
              <w:rPr>
                <w:rFonts w:hint="eastAsia" w:ascii="宋体" w:hAnsi="宋体"/>
                <w:sz w:val="24"/>
                <w:szCs w:val="24"/>
                <w:lang w:eastAsia="zh-CN"/>
              </w:rPr>
              <w:t>专业名称</w:t>
            </w:r>
          </w:p>
        </w:tc>
        <w:tc>
          <w:tcPr>
            <w:tcW w:w="1735" w:type="dxa"/>
            <w:vAlign w:val="center"/>
          </w:tcPr>
          <w:p>
            <w:pPr>
              <w:rPr>
                <w:rFonts w:hint="eastAsia" w:ascii="宋体" w:hAnsi="宋体"/>
                <w:sz w:val="24"/>
                <w:szCs w:val="24"/>
                <w:lang w:eastAsia="zh-CN"/>
              </w:rPr>
            </w:pPr>
            <w:r>
              <w:rPr>
                <w:rFonts w:hint="eastAsia" w:ascii="宋体" w:hAnsi="宋体"/>
                <w:sz w:val="24"/>
                <w:szCs w:val="24"/>
                <w:lang w:eastAsia="zh-CN"/>
              </w:rPr>
              <w:t>舞蹈学（教育方向）</w:t>
            </w:r>
          </w:p>
        </w:tc>
        <w:tc>
          <w:tcPr>
            <w:tcW w:w="2453" w:type="dxa"/>
            <w:vAlign w:val="center"/>
          </w:tcPr>
          <w:p>
            <w:pPr>
              <w:rPr>
                <w:rFonts w:hint="eastAsia" w:ascii="宋体" w:hAnsi="宋体"/>
                <w:sz w:val="24"/>
                <w:szCs w:val="24"/>
                <w:lang w:eastAsia="zh-CN"/>
              </w:rPr>
            </w:pPr>
            <w:r>
              <w:rPr>
                <w:rFonts w:hint="eastAsia" w:ascii="宋体" w:hAnsi="宋体"/>
                <w:sz w:val="24"/>
                <w:szCs w:val="24"/>
                <w:lang w:eastAsia="zh-CN"/>
              </w:rPr>
              <w:t>专业代码</w:t>
            </w:r>
          </w:p>
        </w:tc>
        <w:tc>
          <w:tcPr>
            <w:tcW w:w="1941" w:type="dxa"/>
            <w:vAlign w:val="center"/>
          </w:tcPr>
          <w:p>
            <w:pPr>
              <w:rPr>
                <w:rFonts w:hint="eastAsia" w:ascii="宋体" w:hAnsi="宋体"/>
                <w:sz w:val="24"/>
                <w:szCs w:val="24"/>
                <w:lang w:val="en-US" w:eastAsia="zh-CN"/>
              </w:rPr>
            </w:pPr>
            <w:r>
              <w:rPr>
                <w:rFonts w:hint="eastAsia" w:ascii="宋体" w:hAnsi="宋体"/>
                <w:sz w:val="24"/>
                <w:szCs w:val="24"/>
                <w:lang w:val="en-US" w:eastAsia="zh-CN"/>
              </w:rPr>
              <w:t>130205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rPr>
                <w:rFonts w:hint="eastAsia" w:ascii="宋体" w:hAnsi="宋体"/>
                <w:sz w:val="24"/>
                <w:szCs w:val="24"/>
                <w:lang w:eastAsia="zh-CN"/>
              </w:rPr>
            </w:pPr>
            <w:r>
              <w:rPr>
                <w:rFonts w:hint="eastAsia" w:ascii="宋体" w:hAnsi="宋体"/>
                <w:sz w:val="24"/>
                <w:szCs w:val="24"/>
                <w:lang w:eastAsia="zh-CN"/>
              </w:rPr>
              <w:t>修业年限</w:t>
            </w:r>
          </w:p>
        </w:tc>
        <w:tc>
          <w:tcPr>
            <w:tcW w:w="1735" w:type="dxa"/>
            <w:vAlign w:val="center"/>
          </w:tcPr>
          <w:p>
            <w:pPr>
              <w:rPr>
                <w:rFonts w:hint="eastAsia" w:ascii="宋体" w:hAnsi="宋体"/>
                <w:sz w:val="24"/>
                <w:szCs w:val="24"/>
                <w:lang w:val="en-US" w:eastAsia="zh-CN"/>
              </w:rPr>
            </w:pPr>
            <w:r>
              <w:rPr>
                <w:rFonts w:hint="eastAsia" w:ascii="宋体" w:hAnsi="宋体"/>
                <w:sz w:val="24"/>
                <w:szCs w:val="24"/>
                <w:lang w:val="en-US" w:eastAsia="zh-CN"/>
              </w:rPr>
              <w:t>3—6年</w:t>
            </w:r>
          </w:p>
        </w:tc>
        <w:tc>
          <w:tcPr>
            <w:tcW w:w="2453" w:type="dxa"/>
            <w:vAlign w:val="center"/>
          </w:tcPr>
          <w:p>
            <w:pPr>
              <w:rPr>
                <w:rFonts w:hint="eastAsia" w:ascii="宋体" w:hAnsi="宋体"/>
                <w:sz w:val="24"/>
                <w:szCs w:val="24"/>
                <w:lang w:eastAsia="zh-CN"/>
              </w:rPr>
            </w:pPr>
            <w:r>
              <w:rPr>
                <w:rFonts w:hint="eastAsia" w:ascii="宋体" w:hAnsi="宋体"/>
                <w:sz w:val="24"/>
                <w:szCs w:val="24"/>
                <w:lang w:eastAsia="zh-CN"/>
              </w:rPr>
              <w:t>学位授予门类</w:t>
            </w:r>
          </w:p>
        </w:tc>
        <w:tc>
          <w:tcPr>
            <w:tcW w:w="1941" w:type="dxa"/>
            <w:vAlign w:val="center"/>
          </w:tcPr>
          <w:p>
            <w:pPr>
              <w:rPr>
                <w:rFonts w:hint="eastAsia" w:ascii="宋体" w:hAnsi="宋体"/>
                <w:sz w:val="24"/>
                <w:szCs w:val="24"/>
                <w:lang w:eastAsia="zh-CN"/>
              </w:rPr>
            </w:pPr>
            <w:r>
              <w:rPr>
                <w:rFonts w:hint="eastAsia" w:ascii="宋体" w:hAnsi="宋体"/>
                <w:sz w:val="24"/>
                <w:szCs w:val="24"/>
                <w:lang w:eastAsia="zh-CN"/>
              </w:rPr>
              <w:t>艺术学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atLeast"/>
        </w:trPr>
        <w:tc>
          <w:tcPr>
            <w:tcW w:w="2088" w:type="dxa"/>
            <w:vAlign w:val="center"/>
          </w:tcPr>
          <w:p>
            <w:pPr>
              <w:rPr>
                <w:rFonts w:hint="eastAsia" w:ascii="宋体" w:hAnsi="宋体"/>
                <w:sz w:val="24"/>
                <w:szCs w:val="24"/>
                <w:lang w:eastAsia="zh-CN"/>
              </w:rPr>
            </w:pPr>
            <w:r>
              <w:rPr>
                <w:rFonts w:hint="eastAsia" w:ascii="宋体" w:hAnsi="宋体"/>
                <w:sz w:val="24"/>
                <w:szCs w:val="24"/>
                <w:lang w:eastAsia="zh-CN"/>
              </w:rPr>
              <w:t>专业设立时间</w:t>
            </w:r>
          </w:p>
        </w:tc>
        <w:tc>
          <w:tcPr>
            <w:tcW w:w="1735" w:type="dxa"/>
            <w:vAlign w:val="center"/>
          </w:tcPr>
          <w:p>
            <w:pPr>
              <w:rPr>
                <w:rFonts w:hint="eastAsia" w:ascii="宋体" w:hAnsi="宋体"/>
                <w:sz w:val="24"/>
                <w:szCs w:val="24"/>
                <w:lang w:val="en-US" w:eastAsia="zh-CN"/>
              </w:rPr>
            </w:pPr>
            <w:r>
              <w:rPr>
                <w:rFonts w:hint="eastAsia" w:ascii="宋体" w:hAnsi="宋体"/>
                <w:sz w:val="24"/>
                <w:szCs w:val="24"/>
                <w:lang w:val="en-US" w:eastAsia="zh-CN"/>
              </w:rPr>
              <w:t>2010</w:t>
            </w:r>
          </w:p>
        </w:tc>
        <w:tc>
          <w:tcPr>
            <w:tcW w:w="2453" w:type="dxa"/>
            <w:vAlign w:val="center"/>
          </w:tcPr>
          <w:p>
            <w:pPr>
              <w:rPr>
                <w:rFonts w:hint="eastAsia" w:ascii="宋体" w:hAnsi="宋体"/>
                <w:sz w:val="24"/>
                <w:szCs w:val="24"/>
                <w:lang w:eastAsia="zh-CN"/>
              </w:rPr>
            </w:pPr>
            <w:r>
              <w:rPr>
                <w:rFonts w:hint="eastAsia" w:ascii="宋体" w:hAnsi="宋体"/>
                <w:sz w:val="24"/>
                <w:szCs w:val="24"/>
                <w:lang w:eastAsia="zh-CN"/>
              </w:rPr>
              <w:t>所在院系名称</w:t>
            </w:r>
          </w:p>
        </w:tc>
        <w:tc>
          <w:tcPr>
            <w:tcW w:w="1941" w:type="dxa"/>
            <w:vAlign w:val="center"/>
          </w:tcPr>
          <w:p>
            <w:pPr>
              <w:rPr>
                <w:rFonts w:hint="eastAsia" w:ascii="宋体" w:hAnsi="宋体"/>
                <w:sz w:val="24"/>
                <w:szCs w:val="24"/>
                <w:lang w:eastAsia="zh-CN"/>
              </w:rPr>
            </w:pPr>
            <w:r>
              <w:rPr>
                <w:rFonts w:hint="eastAsia" w:ascii="宋体" w:hAnsi="宋体"/>
                <w:sz w:val="24"/>
                <w:szCs w:val="24"/>
                <w:lang w:eastAsia="zh-CN"/>
              </w:rPr>
              <w:t>舞蹈学系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088" w:type="dxa"/>
            <w:vAlign w:val="center"/>
          </w:tcPr>
          <w:p>
            <w:pPr>
              <w:rPr>
                <w:rFonts w:hint="eastAsia" w:ascii="宋体" w:hAnsi="宋体"/>
                <w:sz w:val="24"/>
                <w:szCs w:val="24"/>
                <w:lang w:eastAsia="zh-CN"/>
              </w:rPr>
            </w:pPr>
            <w:r>
              <w:rPr>
                <w:rFonts w:hint="eastAsia" w:ascii="宋体" w:hAnsi="宋体"/>
                <w:sz w:val="24"/>
                <w:szCs w:val="24"/>
                <w:lang w:eastAsia="zh-CN"/>
              </w:rPr>
              <w:t>专业总学分</w:t>
            </w:r>
          </w:p>
        </w:tc>
        <w:tc>
          <w:tcPr>
            <w:tcW w:w="1735" w:type="dxa"/>
            <w:vAlign w:val="center"/>
          </w:tcPr>
          <w:p>
            <w:pPr>
              <w:rPr>
                <w:rFonts w:hint="eastAsia" w:ascii="宋体" w:hAnsi="宋体"/>
                <w:sz w:val="24"/>
                <w:szCs w:val="24"/>
                <w:lang w:val="en-US" w:eastAsia="zh-CN"/>
              </w:rPr>
            </w:pPr>
            <w:r>
              <w:rPr>
                <w:rFonts w:hint="eastAsia" w:ascii="宋体" w:hAnsi="宋体"/>
                <w:sz w:val="24"/>
                <w:szCs w:val="24"/>
                <w:lang w:val="en-US" w:eastAsia="zh-CN"/>
              </w:rPr>
              <w:t>161.5</w:t>
            </w:r>
          </w:p>
        </w:tc>
        <w:tc>
          <w:tcPr>
            <w:tcW w:w="2453" w:type="dxa"/>
            <w:vAlign w:val="center"/>
          </w:tcPr>
          <w:p>
            <w:pPr>
              <w:rPr>
                <w:rFonts w:hint="eastAsia" w:ascii="宋体" w:hAnsi="宋体"/>
                <w:sz w:val="24"/>
                <w:szCs w:val="24"/>
                <w:lang w:eastAsia="zh-CN"/>
              </w:rPr>
            </w:pPr>
            <w:r>
              <w:rPr>
                <w:rFonts w:hint="eastAsia" w:ascii="宋体" w:hAnsi="宋体"/>
                <w:sz w:val="24"/>
                <w:szCs w:val="24"/>
                <w:lang w:eastAsia="zh-CN"/>
              </w:rPr>
              <w:t>专业总学时</w:t>
            </w:r>
          </w:p>
        </w:tc>
        <w:tc>
          <w:tcPr>
            <w:tcW w:w="1941" w:type="dxa"/>
            <w:vAlign w:val="center"/>
          </w:tcPr>
          <w:p>
            <w:pPr>
              <w:rPr>
                <w:rFonts w:hint="eastAsia" w:ascii="宋体" w:hAnsi="宋体"/>
                <w:sz w:val="24"/>
                <w:szCs w:val="24"/>
                <w:lang w:val="en-US" w:eastAsia="zh-CN"/>
              </w:rPr>
            </w:pPr>
            <w:r>
              <w:rPr>
                <w:rFonts w:hint="eastAsia" w:ascii="宋体" w:hAnsi="宋体"/>
                <w:sz w:val="24"/>
                <w:szCs w:val="24"/>
                <w:lang w:val="en-US" w:eastAsia="zh-CN"/>
              </w:rPr>
              <w:t>2178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823" w:type="dxa"/>
            <w:gridSpan w:val="2"/>
            <w:vAlign w:val="center"/>
          </w:tcPr>
          <w:p>
            <w:pPr>
              <w:rPr>
                <w:rFonts w:hint="eastAsia" w:ascii="宋体" w:hAnsi="宋体"/>
                <w:sz w:val="24"/>
                <w:szCs w:val="24"/>
                <w:lang w:eastAsia="zh-CN"/>
              </w:rPr>
            </w:pPr>
            <w:r>
              <w:rPr>
                <w:rFonts w:hint="eastAsia" w:ascii="宋体" w:hAnsi="宋体"/>
                <w:sz w:val="24"/>
                <w:szCs w:val="24"/>
                <w:lang w:eastAsia="zh-CN"/>
              </w:rPr>
              <w:t>实践教学环节学分占总学分比例</w:t>
            </w:r>
          </w:p>
        </w:tc>
        <w:tc>
          <w:tcPr>
            <w:tcW w:w="4394" w:type="dxa"/>
            <w:gridSpan w:val="2"/>
            <w:vAlign w:val="center"/>
          </w:tcPr>
          <w:p>
            <w:pPr>
              <w:rPr>
                <w:rFonts w:hint="eastAsia" w:ascii="宋体" w:hAnsi="宋体"/>
                <w:sz w:val="24"/>
                <w:szCs w:val="24"/>
                <w:lang w:val="en-US" w:eastAsia="zh-CN"/>
              </w:rPr>
            </w:pPr>
            <w:r>
              <w:rPr>
                <w:rFonts w:hint="eastAsia" w:ascii="宋体" w:hAnsi="宋体"/>
                <w:sz w:val="24"/>
                <w:szCs w:val="24"/>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atLeast"/>
        </w:trPr>
        <w:tc>
          <w:tcPr>
            <w:tcW w:w="3823" w:type="dxa"/>
            <w:gridSpan w:val="2"/>
            <w:vAlign w:val="center"/>
          </w:tcPr>
          <w:p>
            <w:pPr>
              <w:rPr>
                <w:rFonts w:hint="eastAsia" w:ascii="宋体" w:hAnsi="宋体"/>
                <w:sz w:val="24"/>
                <w:szCs w:val="24"/>
                <w:lang w:eastAsia="zh-CN"/>
              </w:rPr>
            </w:pPr>
            <w:r>
              <w:rPr>
                <w:rFonts w:hint="eastAsia" w:ascii="宋体" w:hAnsi="宋体"/>
                <w:sz w:val="24"/>
                <w:szCs w:val="24"/>
                <w:lang w:eastAsia="zh-CN"/>
              </w:rPr>
              <w:t>本专业教授给本科生上课的比例</w:t>
            </w:r>
          </w:p>
        </w:tc>
        <w:tc>
          <w:tcPr>
            <w:tcW w:w="4394" w:type="dxa"/>
            <w:gridSpan w:val="2"/>
            <w:vAlign w:val="center"/>
          </w:tcPr>
          <w:p>
            <w:pPr>
              <w:rPr>
                <w:rFonts w:hint="eastAsia" w:ascii="宋体" w:hAnsi="宋体"/>
                <w:sz w:val="24"/>
                <w:szCs w:val="24"/>
                <w:lang w:val="en-US" w:eastAsia="zh-CN"/>
              </w:rPr>
            </w:pPr>
            <w:r>
              <w:rPr>
                <w:rFonts w:hint="eastAsia" w:ascii="宋体" w:hAnsi="宋体"/>
                <w:sz w:val="24"/>
                <w:szCs w:val="24"/>
                <w:lang w:val="en-US" w:eastAsia="zh-CN"/>
              </w:rPr>
              <w:t>100%</w:t>
            </w:r>
          </w:p>
        </w:tc>
      </w:tr>
    </w:tbl>
    <w:p>
      <w:pPr>
        <w:rPr>
          <w:rFonts w:ascii="仿宋" w:hAnsi="仿宋" w:eastAsia="仿宋" w:cs="Times New Roman"/>
          <w:sz w:val="24"/>
          <w:szCs w:val="24"/>
        </w:rPr>
      </w:pPr>
      <w:r>
        <w:rPr>
          <w:rFonts w:ascii="仿宋" w:hAnsi="仿宋" w:eastAsia="仿宋" w:cs="Times New Roman"/>
          <w:sz w:val="24"/>
          <w:szCs w:val="24"/>
        </w:rPr>
        <w:t>注</w:t>
      </w:r>
      <w:r>
        <w:rPr>
          <w:rFonts w:hint="eastAsia" w:ascii="仿宋" w:hAnsi="仿宋" w:eastAsia="仿宋" w:cs="Times New Roman"/>
          <w:sz w:val="24"/>
          <w:szCs w:val="24"/>
        </w:rPr>
        <w:t>：以上数据填报口径为2</w:t>
      </w:r>
      <w:r>
        <w:rPr>
          <w:rFonts w:ascii="仿宋" w:hAnsi="仿宋" w:eastAsia="仿宋" w:cs="Times New Roman"/>
          <w:sz w:val="24"/>
          <w:szCs w:val="24"/>
        </w:rPr>
        <w:t>018</w:t>
      </w:r>
      <w:r>
        <w:rPr>
          <w:rFonts w:hint="eastAsia" w:ascii="仿宋" w:hAnsi="仿宋" w:eastAsia="仿宋" w:cs="Times New Roman"/>
          <w:sz w:val="24"/>
          <w:szCs w:val="24"/>
        </w:rPr>
        <w:t>-</w:t>
      </w:r>
      <w:r>
        <w:rPr>
          <w:rFonts w:ascii="仿宋" w:hAnsi="仿宋" w:eastAsia="仿宋" w:cs="Times New Roman"/>
          <w:sz w:val="24"/>
          <w:szCs w:val="24"/>
        </w:rPr>
        <w:t>2019学年数据</w:t>
      </w:r>
      <w:r>
        <w:rPr>
          <w:rFonts w:hint="eastAsia" w:ascii="仿宋" w:hAnsi="仿宋" w:eastAsia="仿宋" w:cs="Times New Roman"/>
          <w:sz w:val="24"/>
          <w:szCs w:val="24"/>
        </w:rPr>
        <w:t>。</w:t>
      </w:r>
    </w:p>
    <w:p>
      <w:pPr>
        <w:rPr>
          <w:rFonts w:ascii="楷体" w:hAnsi="楷体" w:eastAsia="楷体" w:cs="Times New Roman"/>
          <w:b/>
          <w:sz w:val="32"/>
          <w:szCs w:val="32"/>
        </w:rPr>
      </w:pPr>
      <w:r>
        <w:rPr>
          <w:rFonts w:hint="eastAsia" w:ascii="楷体" w:hAnsi="楷体" w:eastAsia="楷体" w:cs="Times New Roman"/>
          <w:b/>
          <w:sz w:val="32"/>
          <w:szCs w:val="32"/>
        </w:rPr>
        <w:t>2.专业负责人基本情况</w:t>
      </w:r>
    </w:p>
    <w:tbl>
      <w:tblPr>
        <w:tblStyle w:val="9"/>
        <w:tblW w:w="845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1595"/>
        <w:gridCol w:w="1311"/>
        <w:gridCol w:w="727"/>
        <w:gridCol w:w="1747"/>
        <w:gridCol w:w="727"/>
        <w:gridCol w:w="806"/>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33" w:type="dxa"/>
            <w:vMerge w:val="restart"/>
            <w:vAlign w:val="center"/>
          </w:tcPr>
          <w:p>
            <w:pPr>
              <w:rPr>
                <w:rFonts w:hint="eastAsia" w:ascii="宋体" w:hAnsi="宋体"/>
                <w:sz w:val="24"/>
                <w:szCs w:val="24"/>
                <w:lang w:eastAsia="zh-CN"/>
              </w:rPr>
            </w:pPr>
            <w:r>
              <w:rPr>
                <w:rFonts w:hint="eastAsia" w:ascii="宋体" w:hAnsi="宋体"/>
                <w:sz w:val="24"/>
                <w:szCs w:val="24"/>
                <w:lang w:eastAsia="zh-CN"/>
              </w:rPr>
              <w:t>姓名</w:t>
            </w:r>
          </w:p>
        </w:tc>
        <w:tc>
          <w:tcPr>
            <w:tcW w:w="1595" w:type="dxa"/>
            <w:vMerge w:val="restart"/>
            <w:vAlign w:val="center"/>
          </w:tcPr>
          <w:p>
            <w:pPr>
              <w:rPr>
                <w:rFonts w:hint="eastAsia" w:ascii="宋体" w:hAnsi="宋体"/>
                <w:sz w:val="24"/>
                <w:szCs w:val="24"/>
                <w:lang w:eastAsia="zh-CN"/>
              </w:rPr>
            </w:pPr>
            <w:r>
              <w:rPr>
                <w:rFonts w:hint="eastAsia" w:ascii="宋体" w:hAnsi="宋体"/>
                <w:sz w:val="24"/>
                <w:szCs w:val="24"/>
                <w:lang w:eastAsia="zh-CN"/>
              </w:rPr>
              <w:t>邓小娟</w:t>
            </w:r>
          </w:p>
        </w:tc>
        <w:tc>
          <w:tcPr>
            <w:tcW w:w="1311" w:type="dxa"/>
            <w:vAlign w:val="center"/>
          </w:tcPr>
          <w:p>
            <w:pPr>
              <w:rPr>
                <w:rFonts w:hint="eastAsia" w:ascii="宋体" w:hAnsi="宋体"/>
                <w:sz w:val="24"/>
                <w:szCs w:val="24"/>
                <w:lang w:eastAsia="zh-CN"/>
              </w:rPr>
            </w:pPr>
            <w:r>
              <w:rPr>
                <w:rFonts w:hint="eastAsia" w:ascii="宋体" w:hAnsi="宋体"/>
                <w:sz w:val="24"/>
                <w:szCs w:val="24"/>
                <w:lang w:eastAsia="zh-CN"/>
              </w:rPr>
              <w:t>性别</w:t>
            </w:r>
          </w:p>
        </w:tc>
        <w:tc>
          <w:tcPr>
            <w:tcW w:w="727" w:type="dxa"/>
            <w:vAlign w:val="center"/>
          </w:tcPr>
          <w:p>
            <w:pPr>
              <w:rPr>
                <w:rFonts w:hint="eastAsia" w:ascii="宋体" w:hAnsi="宋体"/>
                <w:sz w:val="24"/>
                <w:szCs w:val="24"/>
                <w:lang w:eastAsia="zh-CN"/>
              </w:rPr>
            </w:pPr>
            <w:r>
              <w:rPr>
                <w:rFonts w:hint="eastAsia" w:ascii="宋体" w:hAnsi="宋体"/>
                <w:sz w:val="24"/>
                <w:szCs w:val="24"/>
                <w:lang w:eastAsia="zh-CN"/>
              </w:rPr>
              <w:t>女</w:t>
            </w:r>
          </w:p>
        </w:tc>
        <w:tc>
          <w:tcPr>
            <w:tcW w:w="1747" w:type="dxa"/>
            <w:vAlign w:val="center"/>
          </w:tcPr>
          <w:p>
            <w:pPr>
              <w:rPr>
                <w:rFonts w:hint="eastAsia" w:ascii="宋体" w:hAnsi="宋体"/>
                <w:sz w:val="24"/>
                <w:szCs w:val="24"/>
                <w:lang w:eastAsia="zh-CN"/>
              </w:rPr>
            </w:pPr>
            <w:r>
              <w:rPr>
                <w:rFonts w:hint="eastAsia" w:ascii="宋体" w:hAnsi="宋体"/>
                <w:sz w:val="24"/>
                <w:szCs w:val="24"/>
                <w:lang w:eastAsia="zh-CN"/>
              </w:rPr>
              <w:t>专业技术职务</w:t>
            </w:r>
          </w:p>
        </w:tc>
        <w:tc>
          <w:tcPr>
            <w:tcW w:w="727" w:type="dxa"/>
            <w:vAlign w:val="center"/>
          </w:tcPr>
          <w:p>
            <w:pPr>
              <w:rPr>
                <w:rFonts w:hint="eastAsia" w:ascii="宋体" w:hAnsi="宋体"/>
                <w:sz w:val="24"/>
                <w:szCs w:val="24"/>
                <w:lang w:eastAsia="zh-CN"/>
              </w:rPr>
            </w:pPr>
            <w:r>
              <w:rPr>
                <w:rFonts w:hint="eastAsia" w:ascii="宋体" w:hAnsi="宋体"/>
                <w:sz w:val="24"/>
                <w:szCs w:val="24"/>
                <w:lang w:eastAsia="zh-CN"/>
              </w:rPr>
              <w:t>教授</w:t>
            </w:r>
          </w:p>
        </w:tc>
        <w:tc>
          <w:tcPr>
            <w:tcW w:w="806" w:type="dxa"/>
            <w:vAlign w:val="center"/>
          </w:tcPr>
          <w:p>
            <w:pPr>
              <w:rPr>
                <w:rFonts w:hint="eastAsia" w:ascii="宋体" w:hAnsi="宋体"/>
                <w:sz w:val="24"/>
                <w:szCs w:val="24"/>
                <w:lang w:eastAsia="zh-CN"/>
              </w:rPr>
            </w:pPr>
            <w:r>
              <w:rPr>
                <w:rFonts w:hint="eastAsia" w:ascii="宋体" w:hAnsi="宋体"/>
                <w:sz w:val="24"/>
                <w:szCs w:val="24"/>
                <w:lang w:eastAsia="zh-CN"/>
              </w:rPr>
              <w:t>学历</w:t>
            </w:r>
          </w:p>
        </w:tc>
        <w:tc>
          <w:tcPr>
            <w:tcW w:w="804" w:type="dxa"/>
            <w:vAlign w:val="center"/>
          </w:tcPr>
          <w:p>
            <w:pPr>
              <w:rPr>
                <w:rFonts w:hint="eastAsia" w:ascii="宋体" w:hAnsi="宋体"/>
                <w:sz w:val="24"/>
                <w:szCs w:val="24"/>
                <w:lang w:eastAsia="zh-CN"/>
              </w:rPr>
            </w:pPr>
            <w:r>
              <w:rPr>
                <w:rFonts w:hint="eastAsia" w:ascii="宋体" w:hAnsi="宋体"/>
                <w:sz w:val="24"/>
                <w:szCs w:val="24"/>
                <w:lang w:eastAsia="zh-CN"/>
              </w:rPr>
              <w:t>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733" w:type="dxa"/>
            <w:vMerge w:val="continue"/>
            <w:vAlign w:val="center"/>
          </w:tcPr>
          <w:p>
            <w:pPr>
              <w:rPr>
                <w:rFonts w:hint="eastAsia" w:ascii="宋体" w:hAnsi="宋体"/>
                <w:sz w:val="24"/>
                <w:szCs w:val="24"/>
                <w:lang w:eastAsia="zh-CN"/>
              </w:rPr>
            </w:pPr>
          </w:p>
        </w:tc>
        <w:tc>
          <w:tcPr>
            <w:tcW w:w="1595" w:type="dxa"/>
            <w:vMerge w:val="continue"/>
            <w:vAlign w:val="center"/>
          </w:tcPr>
          <w:p>
            <w:pPr>
              <w:rPr>
                <w:rFonts w:hint="eastAsia" w:ascii="宋体" w:hAnsi="宋体"/>
                <w:sz w:val="24"/>
                <w:szCs w:val="24"/>
                <w:lang w:eastAsia="zh-CN"/>
              </w:rPr>
            </w:pPr>
          </w:p>
        </w:tc>
        <w:tc>
          <w:tcPr>
            <w:tcW w:w="1311" w:type="dxa"/>
            <w:vAlign w:val="center"/>
          </w:tcPr>
          <w:p>
            <w:pPr>
              <w:rPr>
                <w:rFonts w:hint="eastAsia" w:ascii="宋体" w:hAnsi="宋体"/>
                <w:sz w:val="24"/>
                <w:szCs w:val="24"/>
                <w:lang w:eastAsia="zh-CN"/>
              </w:rPr>
            </w:pPr>
            <w:r>
              <w:rPr>
                <w:rFonts w:hint="eastAsia" w:ascii="宋体" w:hAnsi="宋体"/>
                <w:sz w:val="24"/>
                <w:szCs w:val="24"/>
                <w:lang w:eastAsia="zh-CN"/>
              </w:rPr>
              <w:t>出生年月</w:t>
            </w:r>
          </w:p>
        </w:tc>
        <w:tc>
          <w:tcPr>
            <w:tcW w:w="727" w:type="dxa"/>
            <w:vAlign w:val="center"/>
          </w:tcPr>
          <w:p>
            <w:pPr>
              <w:rPr>
                <w:rFonts w:hint="eastAsia" w:ascii="宋体" w:hAnsi="宋体"/>
                <w:sz w:val="24"/>
                <w:szCs w:val="24"/>
                <w:lang w:val="en-US" w:eastAsia="zh-CN"/>
              </w:rPr>
            </w:pPr>
            <w:r>
              <w:rPr>
                <w:rFonts w:hint="eastAsia" w:ascii="宋体" w:hAnsi="宋体"/>
                <w:sz w:val="24"/>
                <w:szCs w:val="24"/>
                <w:lang w:val="en-US" w:eastAsia="zh-CN"/>
              </w:rPr>
              <w:t>1972.01</w:t>
            </w:r>
          </w:p>
        </w:tc>
        <w:tc>
          <w:tcPr>
            <w:tcW w:w="1747" w:type="dxa"/>
            <w:vAlign w:val="center"/>
          </w:tcPr>
          <w:p>
            <w:pPr>
              <w:rPr>
                <w:rFonts w:hint="eastAsia" w:ascii="宋体" w:hAnsi="宋体"/>
                <w:sz w:val="24"/>
                <w:szCs w:val="24"/>
                <w:lang w:eastAsia="zh-CN"/>
              </w:rPr>
            </w:pPr>
            <w:r>
              <w:rPr>
                <w:rFonts w:hint="eastAsia" w:ascii="宋体" w:hAnsi="宋体"/>
                <w:sz w:val="24"/>
                <w:szCs w:val="24"/>
                <w:lang w:eastAsia="zh-CN"/>
              </w:rPr>
              <w:t>行政职务</w:t>
            </w:r>
          </w:p>
        </w:tc>
        <w:tc>
          <w:tcPr>
            <w:tcW w:w="727" w:type="dxa"/>
            <w:vAlign w:val="center"/>
          </w:tcPr>
          <w:p>
            <w:pPr>
              <w:rPr>
                <w:rFonts w:hint="eastAsia" w:ascii="宋体" w:hAnsi="宋体"/>
                <w:sz w:val="24"/>
                <w:szCs w:val="24"/>
                <w:lang w:eastAsia="zh-CN"/>
              </w:rPr>
            </w:pPr>
            <w:r>
              <w:rPr>
                <w:rFonts w:hint="eastAsia" w:ascii="宋体" w:hAnsi="宋体"/>
                <w:sz w:val="24"/>
                <w:szCs w:val="24"/>
                <w:lang w:eastAsia="zh-CN"/>
              </w:rPr>
              <w:t>院长</w:t>
            </w:r>
          </w:p>
        </w:tc>
        <w:tc>
          <w:tcPr>
            <w:tcW w:w="806" w:type="dxa"/>
            <w:vAlign w:val="center"/>
          </w:tcPr>
          <w:p>
            <w:pPr>
              <w:rPr>
                <w:rFonts w:hint="eastAsia" w:ascii="宋体" w:hAnsi="宋体"/>
                <w:sz w:val="24"/>
                <w:szCs w:val="24"/>
                <w:lang w:eastAsia="zh-CN"/>
              </w:rPr>
            </w:pPr>
            <w:r>
              <w:rPr>
                <w:rFonts w:hint="eastAsia" w:ascii="宋体" w:hAnsi="宋体"/>
                <w:sz w:val="24"/>
                <w:szCs w:val="24"/>
                <w:lang w:eastAsia="zh-CN"/>
              </w:rPr>
              <w:t>学位</w:t>
            </w:r>
          </w:p>
        </w:tc>
        <w:tc>
          <w:tcPr>
            <w:tcW w:w="804" w:type="dxa"/>
            <w:vAlign w:val="center"/>
          </w:tcPr>
          <w:p>
            <w:pPr>
              <w:rPr>
                <w:rFonts w:hint="eastAsia" w:ascii="宋体" w:hAnsi="宋体"/>
                <w:sz w:val="24"/>
                <w:szCs w:val="24"/>
                <w:lang w:eastAsia="zh-CN"/>
              </w:rPr>
            </w:pPr>
            <w:r>
              <w:rPr>
                <w:rFonts w:hint="eastAsia" w:ascii="宋体" w:hAnsi="宋体"/>
                <w:sz w:val="24"/>
                <w:szCs w:val="24"/>
                <w:lang w:eastAsia="zh-CN"/>
              </w:rPr>
              <w:t>博士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73" w:hRule="atLeast"/>
          <w:jc w:val="center"/>
        </w:trPr>
        <w:tc>
          <w:tcPr>
            <w:tcW w:w="2328" w:type="dxa"/>
            <w:gridSpan w:val="2"/>
            <w:vAlign w:val="center"/>
          </w:tcPr>
          <w:p>
            <w:pPr>
              <w:rPr>
                <w:rFonts w:hint="eastAsia" w:ascii="宋体" w:hAnsi="宋体"/>
                <w:sz w:val="24"/>
                <w:szCs w:val="24"/>
                <w:lang w:eastAsia="zh-CN"/>
              </w:rPr>
            </w:pPr>
            <w:r>
              <w:rPr>
                <w:rFonts w:hint="eastAsia" w:ascii="宋体" w:hAnsi="宋体"/>
                <w:sz w:val="24"/>
                <w:szCs w:val="24"/>
                <w:lang w:eastAsia="zh-CN"/>
              </w:rPr>
              <w:t>研究方向和近三年</w:t>
            </w:r>
          </w:p>
          <w:p>
            <w:pPr>
              <w:rPr>
                <w:rFonts w:hint="eastAsia" w:ascii="宋体" w:hAnsi="宋体"/>
                <w:sz w:val="24"/>
                <w:szCs w:val="24"/>
                <w:lang w:eastAsia="zh-CN"/>
              </w:rPr>
            </w:pPr>
            <w:r>
              <w:rPr>
                <w:rFonts w:hint="eastAsia" w:ascii="宋体" w:hAnsi="宋体"/>
                <w:sz w:val="24"/>
                <w:szCs w:val="24"/>
                <w:lang w:eastAsia="zh-CN"/>
              </w:rPr>
              <w:t>主讲的本科课程</w:t>
            </w:r>
          </w:p>
        </w:tc>
        <w:tc>
          <w:tcPr>
            <w:tcW w:w="6122" w:type="dxa"/>
            <w:gridSpan w:val="6"/>
            <w:vAlign w:val="center"/>
          </w:tcPr>
          <w:p>
            <w:pPr>
              <w:rPr>
                <w:rFonts w:hint="eastAsia" w:ascii="宋体" w:hAnsi="宋体"/>
                <w:sz w:val="24"/>
                <w:szCs w:val="24"/>
                <w:lang w:eastAsia="zh-CN"/>
              </w:rPr>
            </w:pPr>
            <w:r>
              <w:rPr>
                <w:rFonts w:hint="eastAsia" w:ascii="宋体" w:hAnsi="宋体"/>
                <w:sz w:val="24"/>
                <w:szCs w:val="24"/>
                <w:lang w:eastAsia="zh-CN"/>
              </w:rPr>
              <w:t>研究方向：舞蹈教育研究</w:t>
            </w:r>
            <w:r>
              <w:rPr>
                <w:rFonts w:hint="eastAsia" w:ascii="宋体" w:hAnsi="宋体"/>
                <w:sz w:val="24"/>
                <w:szCs w:val="24"/>
                <w:lang w:val="en-US" w:eastAsia="zh-CN"/>
              </w:rPr>
              <w:t xml:space="preserve">  </w:t>
            </w:r>
            <w:r>
              <w:rPr>
                <w:rFonts w:hint="eastAsia" w:ascii="宋体" w:hAnsi="宋体"/>
                <w:sz w:val="24"/>
                <w:szCs w:val="24"/>
                <w:lang w:eastAsia="zh-CN"/>
              </w:rPr>
              <w:t>西北民间舞蹈研究。</w:t>
            </w:r>
          </w:p>
          <w:p>
            <w:pPr>
              <w:rPr>
                <w:rFonts w:hint="eastAsia" w:ascii="宋体" w:hAnsi="宋体"/>
                <w:sz w:val="24"/>
                <w:szCs w:val="24"/>
                <w:lang w:eastAsia="zh-CN"/>
              </w:rPr>
            </w:pPr>
            <w:r>
              <w:rPr>
                <w:rFonts w:hint="eastAsia" w:ascii="宋体" w:hAnsi="宋体"/>
                <w:sz w:val="24"/>
                <w:szCs w:val="24"/>
                <w:lang w:eastAsia="zh-CN"/>
              </w:rPr>
              <w:t>主讲的本科课程：舞蹈教育学</w:t>
            </w:r>
            <w:r>
              <w:rPr>
                <w:rFonts w:hint="eastAsia" w:ascii="宋体" w:hAnsi="宋体"/>
                <w:sz w:val="24"/>
                <w:szCs w:val="24"/>
                <w:lang w:val="en-US" w:eastAsia="zh-CN"/>
              </w:rPr>
              <w:t xml:space="preserve"> </w:t>
            </w:r>
            <w:r>
              <w:rPr>
                <w:rFonts w:hint="eastAsia" w:ascii="宋体" w:hAnsi="宋体"/>
                <w:sz w:val="24"/>
                <w:szCs w:val="24"/>
                <w:lang w:eastAsia="zh-CN"/>
              </w:rPr>
              <w:t xml:space="preserve"> 舞蹈艺术作品分析</w:t>
            </w:r>
          </w:p>
        </w:tc>
      </w:tr>
    </w:tbl>
    <w:p>
      <w:pPr>
        <w:rPr>
          <w:rFonts w:ascii="楷体" w:hAnsi="楷体" w:eastAsia="楷体" w:cs="宋体"/>
          <w:b/>
          <w:kern w:val="0"/>
          <w:sz w:val="32"/>
          <w:szCs w:val="32"/>
        </w:rPr>
      </w:pPr>
      <w:r>
        <w:rPr>
          <w:rFonts w:hint="eastAsia" w:ascii="楷体" w:hAnsi="楷体" w:eastAsia="楷体" w:cs="宋体"/>
          <w:b/>
          <w:kern w:val="0"/>
          <w:sz w:val="32"/>
          <w:szCs w:val="32"/>
        </w:rPr>
        <w:t>3.近</w:t>
      </w:r>
      <w:r>
        <w:rPr>
          <w:rFonts w:ascii="楷体" w:hAnsi="楷体" w:eastAsia="楷体" w:cs="宋体"/>
          <w:b/>
          <w:kern w:val="0"/>
          <w:sz w:val="32"/>
          <w:szCs w:val="32"/>
        </w:rPr>
        <w:t>3</w:t>
      </w:r>
      <w:r>
        <w:rPr>
          <w:rFonts w:hint="eastAsia" w:ascii="楷体" w:hAnsi="楷体" w:eastAsia="楷体" w:cs="宋体"/>
          <w:b/>
          <w:kern w:val="0"/>
          <w:sz w:val="32"/>
          <w:szCs w:val="32"/>
        </w:rPr>
        <w:t>年本专业毕业生就业（升学）情况</w:t>
      </w:r>
    </w:p>
    <w:tbl>
      <w:tblPr>
        <w:tblStyle w:val="9"/>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319"/>
        <w:gridCol w:w="1583"/>
        <w:gridCol w:w="1583"/>
        <w:gridCol w:w="1319"/>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vAlign w:val="center"/>
          </w:tcPr>
          <w:p>
            <w:pPr>
              <w:rPr>
                <w:rFonts w:hint="eastAsia" w:ascii="宋体" w:hAnsi="宋体"/>
                <w:sz w:val="24"/>
                <w:szCs w:val="24"/>
                <w:lang w:eastAsia="zh-CN"/>
              </w:rPr>
            </w:pPr>
            <w:r>
              <w:rPr>
                <w:rFonts w:hint="eastAsia" w:ascii="宋体" w:hAnsi="宋体"/>
                <w:sz w:val="24"/>
                <w:szCs w:val="24"/>
                <w:lang w:eastAsia="zh-CN"/>
              </w:rPr>
              <w:t>年份</w:t>
            </w:r>
          </w:p>
        </w:tc>
        <w:tc>
          <w:tcPr>
            <w:tcW w:w="1319" w:type="dxa"/>
            <w:shd w:val="clear" w:color="auto" w:fill="auto"/>
            <w:vAlign w:val="center"/>
          </w:tcPr>
          <w:p>
            <w:pPr>
              <w:rPr>
                <w:rFonts w:hint="eastAsia" w:ascii="宋体" w:hAnsi="宋体"/>
                <w:sz w:val="24"/>
                <w:szCs w:val="24"/>
                <w:lang w:eastAsia="zh-CN"/>
              </w:rPr>
            </w:pPr>
            <w:r>
              <w:rPr>
                <w:rFonts w:hint="eastAsia" w:ascii="宋体" w:hAnsi="宋体"/>
                <w:sz w:val="24"/>
                <w:szCs w:val="24"/>
                <w:lang w:eastAsia="zh-CN"/>
              </w:rPr>
              <w:t>毕业生</w:t>
            </w:r>
          </w:p>
          <w:p>
            <w:pPr>
              <w:rPr>
                <w:rFonts w:hint="eastAsia" w:ascii="宋体" w:hAnsi="宋体"/>
                <w:sz w:val="24"/>
                <w:szCs w:val="24"/>
                <w:lang w:eastAsia="zh-CN"/>
              </w:rPr>
            </w:pPr>
            <w:r>
              <w:rPr>
                <w:rFonts w:hint="eastAsia" w:ascii="宋体" w:hAnsi="宋体"/>
                <w:sz w:val="24"/>
                <w:szCs w:val="24"/>
                <w:lang w:eastAsia="zh-CN"/>
              </w:rPr>
              <w:t>人数</w:t>
            </w:r>
          </w:p>
        </w:tc>
        <w:tc>
          <w:tcPr>
            <w:tcW w:w="1583" w:type="dxa"/>
            <w:shd w:val="clear" w:color="auto" w:fill="auto"/>
            <w:vAlign w:val="center"/>
          </w:tcPr>
          <w:p>
            <w:pPr>
              <w:rPr>
                <w:rFonts w:hint="eastAsia" w:ascii="宋体" w:hAnsi="宋体"/>
                <w:sz w:val="24"/>
                <w:szCs w:val="24"/>
                <w:lang w:eastAsia="zh-CN"/>
              </w:rPr>
            </w:pPr>
            <w:r>
              <w:rPr>
                <w:rFonts w:hint="eastAsia" w:ascii="宋体" w:hAnsi="宋体"/>
                <w:sz w:val="24"/>
                <w:szCs w:val="24"/>
                <w:lang w:eastAsia="zh-CN"/>
              </w:rPr>
              <w:t>境内升学</w:t>
            </w:r>
          </w:p>
          <w:p>
            <w:pPr>
              <w:rPr>
                <w:rFonts w:hint="eastAsia" w:ascii="宋体" w:hAnsi="宋体"/>
                <w:sz w:val="24"/>
                <w:szCs w:val="24"/>
                <w:lang w:eastAsia="zh-CN"/>
              </w:rPr>
            </w:pPr>
            <w:r>
              <w:rPr>
                <w:rFonts w:hint="eastAsia" w:ascii="宋体" w:hAnsi="宋体"/>
                <w:sz w:val="24"/>
                <w:szCs w:val="24"/>
                <w:lang w:eastAsia="zh-CN"/>
              </w:rPr>
              <w:t>人数</w:t>
            </w:r>
          </w:p>
        </w:tc>
        <w:tc>
          <w:tcPr>
            <w:tcW w:w="1583" w:type="dxa"/>
            <w:shd w:val="clear" w:color="auto" w:fill="auto"/>
            <w:vAlign w:val="center"/>
          </w:tcPr>
          <w:p>
            <w:pPr>
              <w:rPr>
                <w:rFonts w:hint="eastAsia" w:ascii="宋体" w:hAnsi="宋体"/>
                <w:sz w:val="24"/>
                <w:szCs w:val="24"/>
                <w:lang w:eastAsia="zh-CN"/>
              </w:rPr>
            </w:pPr>
            <w:r>
              <w:rPr>
                <w:rFonts w:hint="eastAsia" w:ascii="宋体" w:hAnsi="宋体"/>
                <w:sz w:val="24"/>
                <w:szCs w:val="24"/>
                <w:lang w:eastAsia="zh-CN"/>
              </w:rPr>
              <w:t>境外升学</w:t>
            </w:r>
          </w:p>
          <w:p>
            <w:pPr>
              <w:rPr>
                <w:rFonts w:hint="eastAsia" w:ascii="宋体" w:hAnsi="宋体"/>
                <w:sz w:val="24"/>
                <w:szCs w:val="24"/>
                <w:lang w:eastAsia="zh-CN"/>
              </w:rPr>
            </w:pPr>
            <w:r>
              <w:rPr>
                <w:rFonts w:hint="eastAsia" w:ascii="宋体" w:hAnsi="宋体"/>
                <w:sz w:val="24"/>
                <w:szCs w:val="24"/>
                <w:lang w:eastAsia="zh-CN"/>
              </w:rPr>
              <w:t>人数</w:t>
            </w:r>
          </w:p>
        </w:tc>
        <w:tc>
          <w:tcPr>
            <w:tcW w:w="1319" w:type="dxa"/>
            <w:shd w:val="clear" w:color="auto" w:fill="auto"/>
            <w:vAlign w:val="center"/>
          </w:tcPr>
          <w:p>
            <w:pPr>
              <w:rPr>
                <w:rFonts w:hint="eastAsia" w:ascii="宋体" w:hAnsi="宋体"/>
                <w:sz w:val="24"/>
                <w:szCs w:val="24"/>
                <w:lang w:eastAsia="zh-CN"/>
              </w:rPr>
            </w:pPr>
            <w:r>
              <w:rPr>
                <w:rFonts w:hint="eastAsia" w:ascii="宋体" w:hAnsi="宋体"/>
                <w:sz w:val="24"/>
                <w:szCs w:val="24"/>
                <w:lang w:eastAsia="zh-CN"/>
              </w:rPr>
              <w:t>就业人数</w:t>
            </w:r>
          </w:p>
        </w:tc>
        <w:tc>
          <w:tcPr>
            <w:tcW w:w="1621" w:type="dxa"/>
            <w:vAlign w:val="center"/>
          </w:tcPr>
          <w:p>
            <w:pPr>
              <w:rPr>
                <w:rFonts w:hint="eastAsia" w:ascii="宋体" w:hAnsi="宋体"/>
                <w:sz w:val="24"/>
                <w:szCs w:val="24"/>
                <w:lang w:eastAsia="zh-CN"/>
              </w:rPr>
            </w:pPr>
            <w:r>
              <w:rPr>
                <w:rFonts w:hint="eastAsia" w:ascii="宋体" w:hAnsi="宋体"/>
                <w:sz w:val="24"/>
                <w:szCs w:val="24"/>
                <w:lang w:eastAsia="zh-CN"/>
              </w:rPr>
              <w:t>自主创业</w:t>
            </w:r>
          </w:p>
          <w:p>
            <w:pPr>
              <w:rPr>
                <w:rFonts w:hint="eastAsia" w:ascii="宋体" w:hAnsi="宋体"/>
                <w:sz w:val="24"/>
                <w:szCs w:val="24"/>
                <w:lang w:eastAsia="zh-CN"/>
              </w:rPr>
            </w:pPr>
            <w:r>
              <w:rPr>
                <w:rFonts w:hint="eastAsia" w:ascii="宋体" w:hAnsi="宋体"/>
                <w:sz w:val="24"/>
                <w:szCs w:val="24"/>
                <w:lang w:eastAsia="zh-CN"/>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vAlign w:val="center"/>
          </w:tcPr>
          <w:p>
            <w:pPr>
              <w:rPr>
                <w:rFonts w:hint="eastAsia" w:ascii="宋体" w:hAnsi="宋体"/>
                <w:sz w:val="24"/>
                <w:szCs w:val="24"/>
                <w:lang w:eastAsia="zh-CN"/>
              </w:rPr>
            </w:pPr>
            <w:r>
              <w:rPr>
                <w:rFonts w:hint="eastAsia" w:ascii="宋体" w:hAnsi="宋体"/>
                <w:sz w:val="24"/>
                <w:szCs w:val="24"/>
                <w:lang w:eastAsia="zh-CN"/>
              </w:rPr>
              <w:t>2018年</w:t>
            </w:r>
          </w:p>
        </w:tc>
        <w:tc>
          <w:tcPr>
            <w:tcW w:w="1319" w:type="dxa"/>
            <w:shd w:val="clear" w:color="auto" w:fill="auto"/>
            <w:vAlign w:val="center"/>
          </w:tcPr>
          <w:p>
            <w:pPr>
              <w:rPr>
                <w:rFonts w:hint="eastAsia" w:ascii="宋体" w:hAnsi="宋体"/>
                <w:sz w:val="24"/>
                <w:szCs w:val="24"/>
                <w:lang w:eastAsia="zh-CN"/>
              </w:rPr>
            </w:pPr>
            <w:r>
              <w:rPr>
                <w:rFonts w:hint="eastAsia" w:ascii="宋体" w:hAnsi="宋体"/>
                <w:sz w:val="24"/>
                <w:szCs w:val="24"/>
                <w:lang w:val="en-US" w:eastAsia="zh-CN"/>
              </w:rPr>
              <w:t>143人</w:t>
            </w:r>
          </w:p>
        </w:tc>
        <w:tc>
          <w:tcPr>
            <w:tcW w:w="1583" w:type="dxa"/>
            <w:shd w:val="clear" w:color="auto" w:fill="auto"/>
            <w:vAlign w:val="center"/>
          </w:tcPr>
          <w:p>
            <w:pPr>
              <w:rPr>
                <w:rFonts w:hint="eastAsia" w:ascii="宋体" w:hAnsi="宋体"/>
                <w:sz w:val="24"/>
                <w:szCs w:val="24"/>
                <w:lang w:eastAsia="zh-CN"/>
              </w:rPr>
            </w:pPr>
            <w:r>
              <w:rPr>
                <w:rFonts w:hint="eastAsia" w:ascii="宋体" w:hAnsi="宋体"/>
                <w:sz w:val="24"/>
                <w:szCs w:val="24"/>
                <w:lang w:val="en-US" w:eastAsia="zh-CN"/>
              </w:rPr>
              <w:t>14人</w:t>
            </w:r>
          </w:p>
        </w:tc>
        <w:tc>
          <w:tcPr>
            <w:tcW w:w="1583" w:type="dxa"/>
            <w:shd w:val="clear" w:color="auto" w:fill="auto"/>
            <w:vAlign w:val="center"/>
          </w:tcPr>
          <w:p>
            <w:pPr>
              <w:rPr>
                <w:rFonts w:hint="eastAsia" w:ascii="宋体" w:hAnsi="宋体"/>
                <w:sz w:val="24"/>
                <w:szCs w:val="24"/>
                <w:lang w:eastAsia="zh-CN"/>
              </w:rPr>
            </w:pPr>
            <w:r>
              <w:rPr>
                <w:rFonts w:hint="eastAsia" w:ascii="宋体" w:hAnsi="宋体"/>
                <w:sz w:val="24"/>
                <w:szCs w:val="24"/>
                <w:lang w:val="en-US" w:eastAsia="zh-CN"/>
              </w:rPr>
              <w:t>1人</w:t>
            </w:r>
          </w:p>
        </w:tc>
        <w:tc>
          <w:tcPr>
            <w:tcW w:w="1319" w:type="dxa"/>
            <w:shd w:val="clear" w:color="auto" w:fill="auto"/>
            <w:vAlign w:val="center"/>
          </w:tcPr>
          <w:p>
            <w:pPr>
              <w:rPr>
                <w:rFonts w:hint="eastAsia" w:ascii="宋体" w:hAnsi="宋体"/>
                <w:sz w:val="24"/>
                <w:szCs w:val="24"/>
                <w:lang w:eastAsia="zh-CN"/>
              </w:rPr>
            </w:pPr>
            <w:r>
              <w:rPr>
                <w:rFonts w:hint="eastAsia" w:ascii="宋体" w:hAnsi="宋体"/>
                <w:sz w:val="24"/>
                <w:szCs w:val="24"/>
                <w:lang w:val="en-US" w:eastAsia="zh-CN"/>
              </w:rPr>
              <w:t>121人</w:t>
            </w:r>
          </w:p>
        </w:tc>
        <w:tc>
          <w:tcPr>
            <w:tcW w:w="1621" w:type="dxa"/>
            <w:vAlign w:val="center"/>
          </w:tcPr>
          <w:p>
            <w:pPr>
              <w:rPr>
                <w:rFonts w:hint="eastAsia" w:ascii="宋体" w:hAnsi="宋体"/>
                <w:sz w:val="24"/>
                <w:szCs w:val="24"/>
                <w:lang w:eastAsia="zh-CN"/>
              </w:rPr>
            </w:pPr>
            <w:r>
              <w:rPr>
                <w:rFonts w:hint="eastAsia" w:ascii="宋体" w:hAnsi="宋体"/>
                <w:sz w:val="24"/>
                <w:szCs w:val="24"/>
                <w:lang w:val="en-US" w:eastAsia="zh-CN"/>
              </w:rPr>
              <w:t>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vAlign w:val="center"/>
          </w:tcPr>
          <w:p>
            <w:pPr>
              <w:rPr>
                <w:rFonts w:hint="eastAsia" w:ascii="宋体" w:hAnsi="宋体"/>
                <w:sz w:val="24"/>
                <w:szCs w:val="24"/>
                <w:lang w:eastAsia="zh-CN"/>
              </w:rPr>
            </w:pPr>
            <w:r>
              <w:rPr>
                <w:rFonts w:hint="eastAsia" w:ascii="宋体" w:hAnsi="宋体"/>
                <w:sz w:val="24"/>
                <w:szCs w:val="24"/>
                <w:lang w:eastAsia="zh-CN"/>
              </w:rPr>
              <w:t>2017年</w:t>
            </w:r>
          </w:p>
        </w:tc>
        <w:tc>
          <w:tcPr>
            <w:tcW w:w="1319" w:type="dxa"/>
            <w:shd w:val="clear" w:color="auto" w:fill="auto"/>
            <w:vAlign w:val="center"/>
          </w:tcPr>
          <w:p>
            <w:pPr>
              <w:rPr>
                <w:rFonts w:hint="eastAsia" w:ascii="宋体" w:hAnsi="宋体"/>
                <w:sz w:val="24"/>
                <w:szCs w:val="24"/>
                <w:lang w:eastAsia="zh-CN"/>
              </w:rPr>
            </w:pPr>
            <w:r>
              <w:rPr>
                <w:rFonts w:hint="eastAsia" w:ascii="宋体" w:hAnsi="宋体"/>
                <w:sz w:val="24"/>
                <w:szCs w:val="24"/>
                <w:lang w:val="en-US" w:eastAsia="zh-CN"/>
              </w:rPr>
              <w:t>114人</w:t>
            </w:r>
          </w:p>
        </w:tc>
        <w:tc>
          <w:tcPr>
            <w:tcW w:w="1583" w:type="dxa"/>
            <w:shd w:val="clear" w:color="auto" w:fill="auto"/>
            <w:vAlign w:val="center"/>
          </w:tcPr>
          <w:p>
            <w:pPr>
              <w:rPr>
                <w:rFonts w:hint="eastAsia" w:ascii="宋体" w:hAnsi="宋体"/>
                <w:sz w:val="24"/>
                <w:szCs w:val="24"/>
                <w:lang w:eastAsia="zh-CN"/>
              </w:rPr>
            </w:pPr>
            <w:r>
              <w:rPr>
                <w:rFonts w:hint="eastAsia" w:ascii="宋体" w:hAnsi="宋体"/>
                <w:sz w:val="24"/>
                <w:szCs w:val="24"/>
                <w:lang w:val="en-US" w:eastAsia="zh-CN"/>
              </w:rPr>
              <w:t>8人</w:t>
            </w:r>
          </w:p>
        </w:tc>
        <w:tc>
          <w:tcPr>
            <w:tcW w:w="1583" w:type="dxa"/>
            <w:shd w:val="clear" w:color="auto" w:fill="auto"/>
            <w:vAlign w:val="center"/>
          </w:tcPr>
          <w:p>
            <w:pPr>
              <w:rPr>
                <w:rFonts w:hint="eastAsia" w:ascii="宋体" w:hAnsi="宋体"/>
                <w:sz w:val="24"/>
                <w:szCs w:val="24"/>
                <w:lang w:eastAsia="zh-CN"/>
              </w:rPr>
            </w:pPr>
            <w:r>
              <w:rPr>
                <w:rFonts w:hint="eastAsia" w:ascii="宋体" w:hAnsi="宋体"/>
                <w:sz w:val="24"/>
                <w:szCs w:val="24"/>
                <w:lang w:val="en-US" w:eastAsia="zh-CN"/>
              </w:rPr>
              <w:t>0人</w:t>
            </w:r>
          </w:p>
        </w:tc>
        <w:tc>
          <w:tcPr>
            <w:tcW w:w="1319" w:type="dxa"/>
            <w:shd w:val="clear" w:color="auto" w:fill="auto"/>
            <w:vAlign w:val="center"/>
          </w:tcPr>
          <w:p>
            <w:pPr>
              <w:rPr>
                <w:rFonts w:hint="eastAsia" w:ascii="宋体" w:hAnsi="宋体"/>
                <w:sz w:val="24"/>
                <w:szCs w:val="24"/>
                <w:lang w:eastAsia="zh-CN"/>
              </w:rPr>
            </w:pPr>
            <w:r>
              <w:rPr>
                <w:rFonts w:hint="eastAsia" w:ascii="宋体" w:hAnsi="宋体"/>
                <w:sz w:val="24"/>
                <w:szCs w:val="24"/>
                <w:lang w:val="en-US" w:eastAsia="zh-CN"/>
              </w:rPr>
              <w:t>106人</w:t>
            </w:r>
          </w:p>
        </w:tc>
        <w:tc>
          <w:tcPr>
            <w:tcW w:w="1621" w:type="dxa"/>
            <w:vAlign w:val="center"/>
          </w:tcPr>
          <w:p>
            <w:pPr>
              <w:rPr>
                <w:rFonts w:hint="eastAsia" w:ascii="宋体" w:hAnsi="宋体"/>
                <w:sz w:val="24"/>
                <w:szCs w:val="24"/>
                <w:lang w:eastAsia="zh-CN"/>
              </w:rPr>
            </w:pPr>
            <w:r>
              <w:rPr>
                <w:rFonts w:hint="eastAsia" w:ascii="宋体" w:hAnsi="宋体"/>
                <w:sz w:val="24"/>
                <w:szCs w:val="24"/>
                <w:lang w:val="en-US" w:eastAsia="zh-CN"/>
              </w:rPr>
              <w:t>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97" w:type="dxa"/>
            <w:shd w:val="clear" w:color="auto" w:fill="auto"/>
            <w:vAlign w:val="center"/>
          </w:tcPr>
          <w:p>
            <w:pPr>
              <w:rPr>
                <w:rFonts w:hint="eastAsia" w:ascii="宋体" w:hAnsi="宋体"/>
                <w:sz w:val="24"/>
                <w:szCs w:val="24"/>
                <w:lang w:eastAsia="zh-CN"/>
              </w:rPr>
            </w:pPr>
            <w:r>
              <w:rPr>
                <w:rFonts w:hint="eastAsia" w:ascii="宋体" w:hAnsi="宋体"/>
                <w:sz w:val="24"/>
                <w:szCs w:val="24"/>
                <w:lang w:eastAsia="zh-CN"/>
              </w:rPr>
              <w:t>2016年</w:t>
            </w:r>
          </w:p>
        </w:tc>
        <w:tc>
          <w:tcPr>
            <w:tcW w:w="1319" w:type="dxa"/>
            <w:shd w:val="clear" w:color="auto" w:fill="auto"/>
            <w:vAlign w:val="center"/>
          </w:tcPr>
          <w:p>
            <w:pPr>
              <w:rPr>
                <w:rFonts w:hint="eastAsia" w:ascii="宋体" w:hAnsi="宋体"/>
                <w:sz w:val="24"/>
                <w:szCs w:val="24"/>
                <w:lang w:eastAsia="zh-CN"/>
              </w:rPr>
            </w:pPr>
            <w:r>
              <w:rPr>
                <w:rFonts w:hint="eastAsia" w:ascii="宋体" w:hAnsi="宋体"/>
                <w:sz w:val="24"/>
                <w:szCs w:val="24"/>
                <w:lang w:val="en-US" w:eastAsia="zh-CN"/>
              </w:rPr>
              <w:t>90人</w:t>
            </w:r>
          </w:p>
        </w:tc>
        <w:tc>
          <w:tcPr>
            <w:tcW w:w="1583" w:type="dxa"/>
            <w:shd w:val="clear" w:color="auto" w:fill="auto"/>
            <w:vAlign w:val="center"/>
          </w:tcPr>
          <w:p>
            <w:pPr>
              <w:rPr>
                <w:rFonts w:hint="eastAsia" w:ascii="宋体" w:hAnsi="宋体"/>
                <w:sz w:val="24"/>
                <w:szCs w:val="24"/>
                <w:lang w:eastAsia="zh-CN"/>
              </w:rPr>
            </w:pPr>
            <w:r>
              <w:rPr>
                <w:rFonts w:hint="eastAsia" w:ascii="宋体" w:hAnsi="宋体"/>
                <w:sz w:val="24"/>
                <w:szCs w:val="24"/>
                <w:lang w:val="en-US" w:eastAsia="zh-CN"/>
              </w:rPr>
              <w:t>5人</w:t>
            </w:r>
          </w:p>
        </w:tc>
        <w:tc>
          <w:tcPr>
            <w:tcW w:w="1583" w:type="dxa"/>
            <w:shd w:val="clear" w:color="auto" w:fill="auto"/>
            <w:vAlign w:val="center"/>
          </w:tcPr>
          <w:p>
            <w:pPr>
              <w:rPr>
                <w:rFonts w:hint="eastAsia" w:ascii="宋体" w:hAnsi="宋体"/>
                <w:sz w:val="24"/>
                <w:szCs w:val="24"/>
                <w:lang w:eastAsia="zh-CN"/>
              </w:rPr>
            </w:pPr>
            <w:r>
              <w:rPr>
                <w:rFonts w:hint="eastAsia" w:ascii="宋体" w:hAnsi="宋体"/>
                <w:sz w:val="24"/>
                <w:szCs w:val="24"/>
                <w:lang w:val="en-US" w:eastAsia="zh-CN"/>
              </w:rPr>
              <w:t>0人</w:t>
            </w:r>
          </w:p>
        </w:tc>
        <w:tc>
          <w:tcPr>
            <w:tcW w:w="1319" w:type="dxa"/>
            <w:shd w:val="clear" w:color="auto" w:fill="auto"/>
            <w:vAlign w:val="center"/>
          </w:tcPr>
          <w:p>
            <w:pPr>
              <w:rPr>
                <w:rFonts w:hint="eastAsia" w:ascii="宋体" w:hAnsi="宋体"/>
                <w:sz w:val="24"/>
                <w:szCs w:val="24"/>
                <w:lang w:eastAsia="zh-CN"/>
              </w:rPr>
            </w:pPr>
            <w:r>
              <w:rPr>
                <w:rFonts w:hint="eastAsia" w:ascii="宋体" w:hAnsi="宋体"/>
                <w:sz w:val="24"/>
                <w:szCs w:val="24"/>
                <w:lang w:val="en-US" w:eastAsia="zh-CN"/>
              </w:rPr>
              <w:t>80人</w:t>
            </w:r>
          </w:p>
        </w:tc>
        <w:tc>
          <w:tcPr>
            <w:tcW w:w="1621" w:type="dxa"/>
            <w:vAlign w:val="center"/>
          </w:tcPr>
          <w:p>
            <w:pPr>
              <w:rPr>
                <w:rFonts w:hint="eastAsia" w:ascii="宋体" w:hAnsi="宋体"/>
                <w:sz w:val="24"/>
                <w:szCs w:val="24"/>
                <w:lang w:eastAsia="zh-CN"/>
              </w:rPr>
            </w:pPr>
            <w:r>
              <w:rPr>
                <w:rFonts w:hint="eastAsia" w:ascii="宋体" w:hAnsi="宋体"/>
                <w:sz w:val="24"/>
                <w:szCs w:val="24"/>
                <w:lang w:val="en-US" w:eastAsia="zh-CN"/>
              </w:rPr>
              <w:t>5人</w:t>
            </w:r>
          </w:p>
        </w:tc>
      </w:tr>
    </w:tbl>
    <w:p>
      <w:pPr>
        <w:jc w:val="left"/>
        <w:rPr>
          <w:rFonts w:ascii="楷体" w:hAnsi="楷体" w:eastAsia="楷体" w:cs="宋体"/>
          <w:b/>
          <w:kern w:val="0"/>
          <w:sz w:val="32"/>
          <w:szCs w:val="32"/>
        </w:rPr>
      </w:pPr>
    </w:p>
    <w:p>
      <w:pPr>
        <w:jc w:val="left"/>
        <w:rPr>
          <w:rFonts w:ascii="楷体" w:hAnsi="楷体" w:eastAsia="楷体" w:cs="宋体"/>
          <w:b/>
          <w:kern w:val="0"/>
          <w:sz w:val="32"/>
          <w:szCs w:val="32"/>
        </w:rPr>
      </w:pPr>
    </w:p>
    <w:p>
      <w:pPr>
        <w:jc w:val="left"/>
        <w:rPr>
          <w:rFonts w:ascii="Times New Roman" w:hAnsi="Times New Roman" w:eastAsia="宋体" w:cs="Times New Roman"/>
          <w:szCs w:val="24"/>
        </w:rPr>
      </w:pPr>
      <w:r>
        <w:rPr>
          <w:rFonts w:ascii="楷体" w:hAnsi="楷体" w:eastAsia="楷体" w:cs="宋体"/>
          <w:b/>
          <w:kern w:val="0"/>
          <w:sz w:val="32"/>
          <w:szCs w:val="32"/>
        </w:rPr>
        <w:t>4.</w:t>
      </w:r>
      <w:r>
        <w:rPr>
          <w:rFonts w:hint="eastAsia" w:ascii="楷体" w:hAnsi="楷体" w:eastAsia="楷体" w:cs="宋体"/>
          <w:b/>
          <w:kern w:val="0"/>
          <w:sz w:val="32"/>
          <w:szCs w:val="32"/>
        </w:rPr>
        <w:t>近</w:t>
      </w:r>
      <w:r>
        <w:rPr>
          <w:rFonts w:ascii="楷体" w:hAnsi="楷体" w:eastAsia="楷体" w:cs="宋体"/>
          <w:b/>
          <w:kern w:val="0"/>
          <w:sz w:val="32"/>
          <w:szCs w:val="32"/>
        </w:rPr>
        <w:t>3</w:t>
      </w:r>
      <w:r>
        <w:rPr>
          <w:rFonts w:hint="eastAsia" w:ascii="楷体" w:hAnsi="楷体" w:eastAsia="楷体" w:cs="宋体"/>
          <w:b/>
          <w:kern w:val="0"/>
          <w:sz w:val="32"/>
          <w:szCs w:val="32"/>
        </w:rPr>
        <w:t>年本专业</w:t>
      </w:r>
      <w:r>
        <w:rPr>
          <w:rFonts w:hint="eastAsia" w:ascii="楷体" w:hAnsi="楷体" w:eastAsia="楷体" w:cs="Times New Roman"/>
          <w:b/>
          <w:sz w:val="32"/>
          <w:szCs w:val="32"/>
        </w:rPr>
        <w:t>获省部级及以上奖励和支持情况</w:t>
      </w:r>
    </w:p>
    <w:tbl>
      <w:tblPr>
        <w:tblStyle w:val="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827"/>
        <w:gridCol w:w="1207"/>
        <w:gridCol w:w="1723"/>
        <w:gridCol w:w="850"/>
        <w:gridCol w:w="785"/>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62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类别</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120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172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所获奖励或支持名称</w:t>
            </w:r>
          </w:p>
        </w:tc>
        <w:tc>
          <w:tcPr>
            <w:tcW w:w="850"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时间</w:t>
            </w:r>
          </w:p>
        </w:tc>
        <w:tc>
          <w:tcPr>
            <w:tcW w:w="78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等级</w:t>
            </w:r>
          </w:p>
        </w:tc>
        <w:tc>
          <w:tcPr>
            <w:tcW w:w="1279"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教学成果奖</w:t>
            </w:r>
          </w:p>
        </w:tc>
        <w:tc>
          <w:tcPr>
            <w:tcW w:w="827" w:type="dxa"/>
            <w:vAlign w:val="center"/>
          </w:tcPr>
          <w:p>
            <w:pPr>
              <w:jc w:val="center"/>
              <w:rPr>
                <w:rFonts w:hint="eastAsia" w:ascii="宋体" w:hAnsi="宋体"/>
                <w:sz w:val="24"/>
                <w:szCs w:val="24"/>
                <w:lang w:eastAsia="zh-CN"/>
              </w:rPr>
            </w:pPr>
            <w:r>
              <w:rPr>
                <w:rFonts w:hint="eastAsia" w:ascii="宋体" w:hAnsi="宋体"/>
                <w:sz w:val="24"/>
                <w:szCs w:val="24"/>
                <w:lang w:eastAsia="zh-CN"/>
              </w:rPr>
              <w:t>1</w:t>
            </w:r>
          </w:p>
        </w:tc>
        <w:tc>
          <w:tcPr>
            <w:tcW w:w="1207" w:type="dxa"/>
            <w:vAlign w:val="center"/>
          </w:tcPr>
          <w:p>
            <w:pPr>
              <w:rPr>
                <w:rFonts w:hint="eastAsia" w:ascii="宋体" w:hAnsi="宋体"/>
                <w:sz w:val="24"/>
                <w:szCs w:val="24"/>
                <w:lang w:eastAsia="zh-CN"/>
              </w:rPr>
            </w:pPr>
            <w:r>
              <w:rPr>
                <w:rFonts w:hint="eastAsia" w:ascii="宋体" w:hAnsi="宋体"/>
                <w:sz w:val="24"/>
                <w:szCs w:val="24"/>
                <w:lang w:eastAsia="zh-CN"/>
              </w:rPr>
              <w:t>专著：《西北民间舞蹈研究》</w:t>
            </w:r>
          </w:p>
        </w:tc>
        <w:tc>
          <w:tcPr>
            <w:tcW w:w="1723" w:type="dxa"/>
            <w:vAlign w:val="center"/>
          </w:tcPr>
          <w:p>
            <w:pPr>
              <w:rPr>
                <w:rFonts w:hint="eastAsia" w:ascii="宋体" w:hAnsi="宋体"/>
                <w:sz w:val="24"/>
                <w:szCs w:val="24"/>
                <w:lang w:eastAsia="zh-CN"/>
              </w:rPr>
            </w:pPr>
            <w:r>
              <w:rPr>
                <w:rFonts w:hint="eastAsia" w:ascii="宋体" w:hAnsi="宋体"/>
                <w:sz w:val="24"/>
                <w:szCs w:val="24"/>
                <w:lang w:eastAsia="zh-CN"/>
              </w:rPr>
              <w:t>甘肃省哲学社会科学成果</w:t>
            </w:r>
          </w:p>
          <w:p>
            <w:pPr>
              <w:rPr>
                <w:rFonts w:hint="eastAsia" w:ascii="宋体" w:hAnsi="宋体"/>
                <w:sz w:val="24"/>
                <w:szCs w:val="24"/>
                <w:lang w:eastAsia="zh-CN"/>
              </w:rPr>
            </w:pPr>
            <w:r>
              <w:rPr>
                <w:rFonts w:hint="eastAsia" w:ascii="宋体" w:hAnsi="宋体"/>
                <w:sz w:val="24"/>
                <w:szCs w:val="24"/>
                <w:lang w:eastAsia="zh-CN"/>
              </w:rPr>
              <w:t>一等奖</w:t>
            </w:r>
          </w:p>
        </w:tc>
        <w:tc>
          <w:tcPr>
            <w:tcW w:w="850" w:type="dxa"/>
            <w:vAlign w:val="center"/>
          </w:tcPr>
          <w:p>
            <w:pPr>
              <w:rPr>
                <w:rFonts w:hint="eastAsia" w:ascii="宋体" w:hAnsi="宋体"/>
                <w:sz w:val="24"/>
                <w:szCs w:val="24"/>
                <w:lang w:eastAsia="zh-CN"/>
              </w:rPr>
            </w:pPr>
            <w:r>
              <w:rPr>
                <w:rFonts w:hint="eastAsia" w:ascii="宋体" w:hAnsi="宋体"/>
                <w:sz w:val="24"/>
                <w:szCs w:val="24"/>
                <w:lang w:val="en-US" w:eastAsia="zh-CN"/>
              </w:rPr>
              <w:t>2018年</w:t>
            </w:r>
          </w:p>
        </w:tc>
        <w:tc>
          <w:tcPr>
            <w:tcW w:w="785" w:type="dxa"/>
            <w:vAlign w:val="center"/>
          </w:tcPr>
          <w:p>
            <w:pPr>
              <w:rPr>
                <w:rFonts w:hint="eastAsia" w:ascii="宋体" w:hAnsi="宋体"/>
                <w:sz w:val="24"/>
                <w:szCs w:val="24"/>
                <w:lang w:eastAsia="zh-CN"/>
              </w:rPr>
            </w:pPr>
            <w:r>
              <w:rPr>
                <w:rFonts w:hint="eastAsia" w:ascii="宋体" w:hAnsi="宋体"/>
                <w:sz w:val="24"/>
                <w:szCs w:val="24"/>
                <w:lang w:eastAsia="zh-CN"/>
              </w:rPr>
              <w:t>省级</w:t>
            </w:r>
          </w:p>
        </w:tc>
        <w:tc>
          <w:tcPr>
            <w:tcW w:w="1279" w:type="dxa"/>
            <w:vAlign w:val="center"/>
          </w:tcPr>
          <w:p>
            <w:pPr>
              <w:rPr>
                <w:rFonts w:hint="eastAsia" w:ascii="宋体" w:hAnsi="宋体"/>
                <w:sz w:val="24"/>
                <w:szCs w:val="24"/>
                <w:lang w:eastAsia="zh-CN"/>
              </w:rPr>
            </w:pPr>
            <w:r>
              <w:rPr>
                <w:rFonts w:hint="eastAsia" w:ascii="宋体" w:hAnsi="宋体"/>
                <w:sz w:val="24"/>
                <w:szCs w:val="24"/>
                <w:lang w:eastAsia="zh-CN"/>
              </w:rPr>
              <w:t>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hint="eastAsia" w:ascii="宋体" w:hAnsi="宋体"/>
                <w:sz w:val="24"/>
                <w:szCs w:val="24"/>
                <w:lang w:eastAsia="zh-CN"/>
              </w:rPr>
            </w:pPr>
            <w:r>
              <w:rPr>
                <w:rFonts w:hint="eastAsia" w:ascii="宋体" w:hAnsi="宋体"/>
                <w:sz w:val="24"/>
                <w:szCs w:val="24"/>
                <w:lang w:eastAsia="zh-CN"/>
              </w:rPr>
              <w:t>2</w:t>
            </w:r>
          </w:p>
        </w:tc>
        <w:tc>
          <w:tcPr>
            <w:tcW w:w="1207" w:type="dxa"/>
            <w:vAlign w:val="center"/>
          </w:tcPr>
          <w:p>
            <w:pPr>
              <w:rPr>
                <w:rFonts w:hint="eastAsia" w:ascii="宋体" w:hAnsi="宋体"/>
                <w:sz w:val="24"/>
                <w:szCs w:val="24"/>
                <w:lang w:eastAsia="zh-CN"/>
              </w:rPr>
            </w:pPr>
            <w:r>
              <w:rPr>
                <w:rFonts w:hint="eastAsia" w:ascii="宋体" w:hAnsi="宋体"/>
                <w:sz w:val="24"/>
                <w:szCs w:val="24"/>
                <w:lang w:eastAsia="zh-CN"/>
              </w:rPr>
              <w:t>系列论文：《高等舞蹈教育与民间舞蹈文化研究》</w:t>
            </w:r>
          </w:p>
        </w:tc>
        <w:tc>
          <w:tcPr>
            <w:tcW w:w="1723" w:type="dxa"/>
            <w:vAlign w:val="center"/>
          </w:tcPr>
          <w:p>
            <w:pPr>
              <w:rPr>
                <w:rFonts w:hint="eastAsia" w:ascii="宋体" w:hAnsi="宋体"/>
                <w:sz w:val="24"/>
                <w:szCs w:val="24"/>
                <w:lang w:eastAsia="zh-CN"/>
              </w:rPr>
            </w:pPr>
            <w:r>
              <w:rPr>
                <w:rFonts w:hint="eastAsia" w:ascii="宋体" w:hAnsi="宋体"/>
                <w:sz w:val="24"/>
                <w:szCs w:val="24"/>
                <w:lang w:eastAsia="zh-CN"/>
              </w:rPr>
              <w:t>甘肃省高校社科成果奖</w:t>
            </w:r>
          </w:p>
          <w:p>
            <w:pPr>
              <w:rPr>
                <w:rFonts w:hint="eastAsia" w:ascii="宋体" w:hAnsi="宋体"/>
                <w:sz w:val="24"/>
                <w:szCs w:val="24"/>
                <w:lang w:eastAsia="zh-CN"/>
              </w:rPr>
            </w:pPr>
            <w:r>
              <w:rPr>
                <w:rFonts w:hint="eastAsia" w:ascii="宋体" w:hAnsi="宋体"/>
                <w:sz w:val="24"/>
                <w:szCs w:val="24"/>
                <w:lang w:eastAsia="zh-CN"/>
              </w:rPr>
              <w:t>一等奖</w:t>
            </w:r>
          </w:p>
        </w:tc>
        <w:tc>
          <w:tcPr>
            <w:tcW w:w="850" w:type="dxa"/>
            <w:vAlign w:val="center"/>
          </w:tcPr>
          <w:p>
            <w:pPr>
              <w:rPr>
                <w:rFonts w:hint="eastAsia" w:ascii="宋体" w:hAnsi="宋体"/>
                <w:sz w:val="24"/>
                <w:szCs w:val="24"/>
                <w:lang w:eastAsia="zh-CN"/>
              </w:rPr>
            </w:pPr>
            <w:r>
              <w:rPr>
                <w:rFonts w:hint="eastAsia" w:ascii="宋体" w:hAnsi="宋体"/>
                <w:sz w:val="24"/>
                <w:szCs w:val="24"/>
                <w:lang w:val="en-US" w:eastAsia="zh-CN"/>
              </w:rPr>
              <w:t>2015年</w:t>
            </w:r>
          </w:p>
        </w:tc>
        <w:tc>
          <w:tcPr>
            <w:tcW w:w="785" w:type="dxa"/>
            <w:vAlign w:val="center"/>
          </w:tcPr>
          <w:p>
            <w:pPr>
              <w:rPr>
                <w:rFonts w:hint="eastAsia" w:ascii="宋体" w:hAnsi="宋体"/>
                <w:sz w:val="24"/>
                <w:szCs w:val="24"/>
                <w:lang w:eastAsia="zh-CN"/>
              </w:rPr>
            </w:pPr>
            <w:r>
              <w:rPr>
                <w:rFonts w:hint="eastAsia" w:ascii="宋体" w:hAnsi="宋体"/>
                <w:sz w:val="24"/>
                <w:szCs w:val="24"/>
                <w:lang w:eastAsia="zh-CN"/>
              </w:rPr>
              <w:t>省级</w:t>
            </w:r>
          </w:p>
        </w:tc>
        <w:tc>
          <w:tcPr>
            <w:tcW w:w="1279" w:type="dxa"/>
            <w:vAlign w:val="center"/>
          </w:tcPr>
          <w:p>
            <w:pPr>
              <w:rPr>
                <w:rFonts w:hint="eastAsia" w:ascii="宋体" w:hAnsi="宋体"/>
                <w:sz w:val="24"/>
                <w:szCs w:val="24"/>
                <w:lang w:eastAsia="zh-CN"/>
              </w:rPr>
            </w:pPr>
            <w:r>
              <w:rPr>
                <w:rFonts w:hint="eastAsia" w:ascii="宋体" w:hAnsi="宋体"/>
                <w:sz w:val="24"/>
                <w:szCs w:val="24"/>
                <w:lang w:eastAsia="zh-CN"/>
              </w:rPr>
              <w:t>甘肃省教育厅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hint="eastAsia" w:ascii="宋体" w:hAnsi="宋体"/>
                <w:sz w:val="24"/>
                <w:szCs w:val="24"/>
                <w:lang w:eastAsia="zh-CN"/>
              </w:rPr>
            </w:pPr>
            <w:r>
              <w:rPr>
                <w:rFonts w:hint="eastAsia" w:ascii="宋体" w:hAnsi="宋体"/>
                <w:sz w:val="24"/>
                <w:szCs w:val="24"/>
                <w:lang w:val="en-US" w:eastAsia="zh-CN"/>
              </w:rPr>
              <w:t>3</w:t>
            </w:r>
          </w:p>
        </w:tc>
        <w:tc>
          <w:tcPr>
            <w:tcW w:w="1207" w:type="dxa"/>
            <w:vAlign w:val="center"/>
          </w:tcPr>
          <w:p>
            <w:pPr>
              <w:rPr>
                <w:rFonts w:hint="eastAsia" w:ascii="宋体" w:hAnsi="宋体"/>
                <w:sz w:val="24"/>
                <w:szCs w:val="24"/>
                <w:lang w:eastAsia="zh-CN"/>
              </w:rPr>
            </w:pPr>
            <w:r>
              <w:rPr>
                <w:rFonts w:hint="eastAsia" w:ascii="宋体" w:hAnsi="宋体"/>
                <w:sz w:val="24"/>
                <w:szCs w:val="24"/>
                <w:lang w:eastAsia="zh-CN"/>
              </w:rPr>
              <w:t>专著：《吾舞吾歌三叩首》</w:t>
            </w:r>
          </w:p>
        </w:tc>
        <w:tc>
          <w:tcPr>
            <w:tcW w:w="1723" w:type="dxa"/>
            <w:vAlign w:val="center"/>
          </w:tcPr>
          <w:p>
            <w:pPr>
              <w:rPr>
                <w:rFonts w:hint="eastAsia" w:ascii="宋体" w:hAnsi="宋体"/>
                <w:sz w:val="24"/>
                <w:szCs w:val="24"/>
                <w:lang w:eastAsia="zh-CN"/>
              </w:rPr>
            </w:pPr>
            <w:r>
              <w:rPr>
                <w:rFonts w:hint="eastAsia" w:ascii="宋体" w:hAnsi="宋体"/>
                <w:sz w:val="24"/>
                <w:szCs w:val="24"/>
                <w:lang w:eastAsia="zh-CN"/>
              </w:rPr>
              <w:t>甘肃省高校社科成果奖</w:t>
            </w:r>
          </w:p>
          <w:p>
            <w:pPr>
              <w:rPr>
                <w:rFonts w:hint="eastAsia" w:ascii="宋体" w:hAnsi="宋体"/>
                <w:sz w:val="24"/>
                <w:szCs w:val="24"/>
                <w:lang w:eastAsia="zh-CN"/>
              </w:rPr>
            </w:pPr>
            <w:r>
              <w:rPr>
                <w:rFonts w:hint="eastAsia" w:ascii="宋体" w:hAnsi="宋体"/>
                <w:sz w:val="24"/>
                <w:szCs w:val="24"/>
                <w:lang w:eastAsia="zh-CN"/>
              </w:rPr>
              <w:t>二等奖</w:t>
            </w:r>
          </w:p>
        </w:tc>
        <w:tc>
          <w:tcPr>
            <w:tcW w:w="850" w:type="dxa"/>
            <w:vAlign w:val="center"/>
          </w:tcPr>
          <w:p>
            <w:pPr>
              <w:rPr>
                <w:rFonts w:hint="eastAsia" w:ascii="宋体" w:hAnsi="宋体"/>
                <w:sz w:val="24"/>
                <w:szCs w:val="24"/>
                <w:lang w:eastAsia="zh-CN"/>
              </w:rPr>
            </w:pPr>
            <w:r>
              <w:rPr>
                <w:rFonts w:hint="eastAsia" w:ascii="宋体" w:hAnsi="宋体"/>
                <w:sz w:val="24"/>
                <w:szCs w:val="24"/>
                <w:lang w:val="en-US" w:eastAsia="zh-CN"/>
              </w:rPr>
              <w:t>2015年</w:t>
            </w:r>
          </w:p>
        </w:tc>
        <w:tc>
          <w:tcPr>
            <w:tcW w:w="785" w:type="dxa"/>
            <w:vAlign w:val="center"/>
          </w:tcPr>
          <w:p>
            <w:pPr>
              <w:rPr>
                <w:rFonts w:hint="eastAsia" w:ascii="宋体" w:hAnsi="宋体"/>
                <w:sz w:val="24"/>
                <w:szCs w:val="24"/>
                <w:lang w:eastAsia="zh-CN"/>
              </w:rPr>
            </w:pPr>
            <w:r>
              <w:rPr>
                <w:rFonts w:hint="eastAsia" w:ascii="宋体" w:hAnsi="宋体"/>
                <w:sz w:val="24"/>
                <w:szCs w:val="24"/>
                <w:lang w:eastAsia="zh-CN"/>
              </w:rPr>
              <w:t>省级</w:t>
            </w:r>
          </w:p>
        </w:tc>
        <w:tc>
          <w:tcPr>
            <w:tcW w:w="1279" w:type="dxa"/>
            <w:vAlign w:val="center"/>
          </w:tcPr>
          <w:p>
            <w:pPr>
              <w:rPr>
                <w:rFonts w:hint="eastAsia" w:ascii="宋体" w:hAnsi="宋体"/>
                <w:sz w:val="24"/>
                <w:szCs w:val="24"/>
                <w:lang w:eastAsia="zh-CN"/>
              </w:rPr>
            </w:pPr>
            <w:r>
              <w:rPr>
                <w:rFonts w:hint="eastAsia" w:ascii="宋体" w:hAnsi="宋体"/>
                <w:sz w:val="24"/>
                <w:szCs w:val="24"/>
                <w:lang w:eastAsia="zh-CN"/>
              </w:rPr>
              <w:t>甘肃省委宣传部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hint="eastAsia" w:ascii="宋体" w:hAnsi="宋体"/>
                <w:sz w:val="24"/>
                <w:szCs w:val="24"/>
                <w:lang w:eastAsia="zh-CN"/>
              </w:rPr>
            </w:pPr>
            <w:r>
              <w:rPr>
                <w:rFonts w:hint="eastAsia" w:ascii="宋体" w:hAnsi="宋体"/>
                <w:sz w:val="24"/>
                <w:szCs w:val="24"/>
                <w:lang w:val="en-US" w:eastAsia="zh-CN"/>
              </w:rPr>
              <w:t>4</w:t>
            </w:r>
          </w:p>
        </w:tc>
        <w:tc>
          <w:tcPr>
            <w:tcW w:w="1207" w:type="dxa"/>
            <w:vAlign w:val="center"/>
          </w:tcPr>
          <w:p>
            <w:pPr>
              <w:rPr>
                <w:rFonts w:hint="eastAsia" w:ascii="宋体" w:hAnsi="宋体"/>
                <w:sz w:val="24"/>
                <w:szCs w:val="24"/>
                <w:lang w:eastAsia="zh-CN"/>
              </w:rPr>
            </w:pPr>
            <w:r>
              <w:rPr>
                <w:rFonts w:hint="eastAsia" w:ascii="宋体" w:hAnsi="宋体"/>
                <w:sz w:val="24"/>
                <w:szCs w:val="24"/>
                <w:lang w:eastAsia="zh-CN"/>
              </w:rPr>
              <w:t>论文：丝绸之路舞蹈艺术的当代呈现与发展创新策略</w:t>
            </w:r>
          </w:p>
        </w:tc>
        <w:tc>
          <w:tcPr>
            <w:tcW w:w="1723" w:type="dxa"/>
            <w:vAlign w:val="center"/>
          </w:tcPr>
          <w:p>
            <w:pPr>
              <w:rPr>
                <w:rFonts w:hint="eastAsia" w:ascii="宋体" w:hAnsi="宋体"/>
                <w:sz w:val="24"/>
                <w:szCs w:val="24"/>
                <w:lang w:eastAsia="zh-CN"/>
              </w:rPr>
            </w:pPr>
            <w:r>
              <w:rPr>
                <w:rFonts w:hint="eastAsia" w:ascii="宋体" w:hAnsi="宋体"/>
                <w:sz w:val="24"/>
                <w:szCs w:val="24"/>
                <w:lang w:eastAsia="zh-CN"/>
              </w:rPr>
              <w:t>甘肃省第三届艺术学论文暨文艺评论正文活动</w:t>
            </w:r>
            <w:r>
              <w:rPr>
                <w:rFonts w:hint="eastAsia" w:ascii="宋体" w:hAnsi="宋体"/>
                <w:sz w:val="24"/>
                <w:szCs w:val="24"/>
                <w:lang w:val="en-US" w:eastAsia="zh-CN"/>
              </w:rPr>
              <w:t xml:space="preserve"> </w:t>
            </w:r>
            <w:r>
              <w:rPr>
                <w:rFonts w:hint="eastAsia" w:ascii="宋体" w:hAnsi="宋体"/>
                <w:sz w:val="24"/>
                <w:szCs w:val="24"/>
                <w:lang w:eastAsia="zh-CN"/>
              </w:rPr>
              <w:t>二等奖</w:t>
            </w:r>
          </w:p>
        </w:tc>
        <w:tc>
          <w:tcPr>
            <w:tcW w:w="850" w:type="dxa"/>
            <w:vAlign w:val="center"/>
          </w:tcPr>
          <w:p>
            <w:pPr>
              <w:rPr>
                <w:rFonts w:hint="eastAsia" w:ascii="宋体" w:hAnsi="宋体"/>
                <w:sz w:val="24"/>
                <w:szCs w:val="24"/>
                <w:lang w:eastAsia="zh-CN"/>
              </w:rPr>
            </w:pPr>
            <w:r>
              <w:rPr>
                <w:rFonts w:hint="eastAsia" w:ascii="宋体" w:hAnsi="宋体"/>
                <w:sz w:val="24"/>
                <w:szCs w:val="24"/>
                <w:lang w:val="en-US" w:eastAsia="zh-CN"/>
              </w:rPr>
              <w:t>2015年</w:t>
            </w:r>
          </w:p>
        </w:tc>
        <w:tc>
          <w:tcPr>
            <w:tcW w:w="785" w:type="dxa"/>
            <w:vAlign w:val="center"/>
          </w:tcPr>
          <w:p>
            <w:pPr>
              <w:rPr>
                <w:rFonts w:hint="eastAsia" w:ascii="宋体" w:hAnsi="宋体"/>
                <w:sz w:val="24"/>
                <w:szCs w:val="24"/>
                <w:lang w:eastAsia="zh-CN"/>
              </w:rPr>
            </w:pPr>
            <w:r>
              <w:rPr>
                <w:rFonts w:hint="eastAsia" w:ascii="宋体" w:hAnsi="宋体"/>
                <w:sz w:val="24"/>
                <w:szCs w:val="24"/>
                <w:lang w:eastAsia="zh-CN"/>
              </w:rPr>
              <w:t>省级</w:t>
            </w:r>
          </w:p>
        </w:tc>
        <w:tc>
          <w:tcPr>
            <w:tcW w:w="1279" w:type="dxa"/>
            <w:vAlign w:val="center"/>
          </w:tcPr>
          <w:p>
            <w:pPr>
              <w:rPr>
                <w:rFonts w:hint="eastAsia" w:ascii="宋体" w:hAnsi="宋体"/>
                <w:sz w:val="24"/>
                <w:szCs w:val="24"/>
                <w:lang w:eastAsia="zh-CN"/>
              </w:rPr>
            </w:pPr>
            <w:r>
              <w:rPr>
                <w:rFonts w:hint="eastAsia" w:ascii="宋体" w:hAnsi="宋体"/>
                <w:sz w:val="24"/>
                <w:szCs w:val="24"/>
                <w:lang w:eastAsia="zh-CN"/>
              </w:rPr>
              <w:t>甘肃省教育厅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hint="eastAsia" w:ascii="宋体" w:hAnsi="宋体"/>
                <w:sz w:val="24"/>
                <w:szCs w:val="24"/>
                <w:lang w:eastAsia="zh-CN"/>
              </w:rPr>
            </w:pPr>
            <w:r>
              <w:rPr>
                <w:rFonts w:hint="eastAsia" w:ascii="宋体" w:hAnsi="宋体"/>
                <w:sz w:val="24"/>
                <w:szCs w:val="24"/>
                <w:lang w:val="en-US" w:eastAsia="zh-CN"/>
              </w:rPr>
              <w:t>5</w:t>
            </w:r>
          </w:p>
        </w:tc>
        <w:tc>
          <w:tcPr>
            <w:tcW w:w="1207" w:type="dxa"/>
            <w:vAlign w:val="center"/>
          </w:tcPr>
          <w:p>
            <w:pPr>
              <w:rPr>
                <w:rFonts w:hint="eastAsia" w:ascii="宋体" w:hAnsi="宋体"/>
                <w:sz w:val="24"/>
                <w:szCs w:val="24"/>
                <w:lang w:eastAsia="zh-CN"/>
              </w:rPr>
            </w:pPr>
            <w:r>
              <w:rPr>
                <w:rFonts w:hint="eastAsia" w:ascii="宋体" w:hAnsi="宋体"/>
                <w:sz w:val="24"/>
                <w:szCs w:val="24"/>
                <w:lang w:eastAsia="zh-CN"/>
              </w:rPr>
              <w:t>论文：甘肃传统艺术活态传承机制</w:t>
            </w:r>
          </w:p>
        </w:tc>
        <w:tc>
          <w:tcPr>
            <w:tcW w:w="1723" w:type="dxa"/>
            <w:vAlign w:val="center"/>
          </w:tcPr>
          <w:p>
            <w:pPr>
              <w:rPr>
                <w:rFonts w:hint="eastAsia" w:ascii="宋体" w:hAnsi="宋体"/>
                <w:sz w:val="24"/>
                <w:szCs w:val="24"/>
                <w:lang w:eastAsia="zh-CN"/>
              </w:rPr>
            </w:pPr>
            <w:r>
              <w:rPr>
                <w:rFonts w:hint="eastAsia" w:ascii="宋体" w:hAnsi="宋体"/>
                <w:sz w:val="24"/>
                <w:szCs w:val="24"/>
                <w:lang w:eastAsia="zh-CN"/>
              </w:rPr>
              <w:t>甘肃省第三届艺术学论文暨文艺评论正文活动</w:t>
            </w:r>
            <w:r>
              <w:rPr>
                <w:rFonts w:hint="eastAsia" w:ascii="宋体" w:hAnsi="宋体"/>
                <w:sz w:val="24"/>
                <w:szCs w:val="24"/>
                <w:lang w:val="en-US" w:eastAsia="zh-CN"/>
              </w:rPr>
              <w:t xml:space="preserve"> </w:t>
            </w:r>
            <w:r>
              <w:rPr>
                <w:rFonts w:hint="eastAsia" w:ascii="宋体" w:hAnsi="宋体"/>
                <w:sz w:val="24"/>
                <w:szCs w:val="24"/>
                <w:lang w:eastAsia="zh-CN"/>
              </w:rPr>
              <w:t>三等奖</w:t>
            </w:r>
          </w:p>
        </w:tc>
        <w:tc>
          <w:tcPr>
            <w:tcW w:w="850" w:type="dxa"/>
            <w:vAlign w:val="center"/>
          </w:tcPr>
          <w:p>
            <w:pPr>
              <w:rPr>
                <w:rFonts w:hint="eastAsia" w:ascii="宋体" w:hAnsi="宋体"/>
                <w:sz w:val="24"/>
                <w:szCs w:val="24"/>
                <w:lang w:eastAsia="zh-CN"/>
              </w:rPr>
            </w:pPr>
            <w:r>
              <w:rPr>
                <w:rFonts w:hint="eastAsia" w:ascii="宋体" w:hAnsi="宋体"/>
                <w:sz w:val="24"/>
                <w:szCs w:val="24"/>
                <w:lang w:val="en-US" w:eastAsia="zh-CN"/>
              </w:rPr>
              <w:t>2015年</w:t>
            </w:r>
          </w:p>
        </w:tc>
        <w:tc>
          <w:tcPr>
            <w:tcW w:w="785" w:type="dxa"/>
            <w:vAlign w:val="center"/>
          </w:tcPr>
          <w:p>
            <w:pPr>
              <w:rPr>
                <w:rFonts w:hint="eastAsia" w:ascii="宋体" w:hAnsi="宋体"/>
                <w:sz w:val="24"/>
                <w:szCs w:val="24"/>
                <w:lang w:eastAsia="zh-CN"/>
              </w:rPr>
            </w:pPr>
            <w:r>
              <w:rPr>
                <w:rFonts w:hint="eastAsia" w:ascii="宋体" w:hAnsi="宋体"/>
                <w:sz w:val="24"/>
                <w:szCs w:val="24"/>
                <w:lang w:eastAsia="zh-CN"/>
              </w:rPr>
              <w:t>省级</w:t>
            </w:r>
          </w:p>
        </w:tc>
        <w:tc>
          <w:tcPr>
            <w:tcW w:w="1279" w:type="dxa"/>
            <w:vAlign w:val="center"/>
          </w:tcPr>
          <w:p>
            <w:pPr>
              <w:rPr>
                <w:rFonts w:hint="eastAsia" w:ascii="宋体" w:hAnsi="宋体"/>
                <w:sz w:val="24"/>
                <w:szCs w:val="24"/>
                <w:lang w:eastAsia="zh-CN"/>
              </w:rPr>
            </w:pPr>
            <w:r>
              <w:rPr>
                <w:rFonts w:hint="eastAsia" w:ascii="宋体" w:hAnsi="宋体"/>
                <w:sz w:val="24"/>
                <w:szCs w:val="24"/>
                <w:lang w:eastAsia="zh-CN"/>
              </w:rPr>
              <w:t>甘肃省教育厅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hint="eastAsia" w:ascii="宋体" w:hAnsi="宋体"/>
                <w:sz w:val="24"/>
                <w:szCs w:val="24"/>
                <w:lang w:eastAsia="zh-CN"/>
              </w:rPr>
            </w:pPr>
            <w:r>
              <w:rPr>
                <w:rFonts w:hint="eastAsia" w:ascii="宋体" w:hAnsi="宋体"/>
                <w:sz w:val="24"/>
                <w:szCs w:val="24"/>
                <w:lang w:val="en-US" w:eastAsia="zh-CN"/>
              </w:rPr>
              <w:t>6</w:t>
            </w:r>
          </w:p>
        </w:tc>
        <w:tc>
          <w:tcPr>
            <w:tcW w:w="1207" w:type="dxa"/>
            <w:vAlign w:val="center"/>
          </w:tcPr>
          <w:p>
            <w:pPr>
              <w:rPr>
                <w:rFonts w:hint="eastAsia" w:ascii="宋体" w:hAnsi="宋体"/>
                <w:sz w:val="24"/>
                <w:szCs w:val="24"/>
                <w:lang w:eastAsia="zh-CN"/>
              </w:rPr>
            </w:pPr>
            <w:r>
              <w:rPr>
                <w:rFonts w:hint="eastAsia" w:ascii="宋体" w:hAnsi="宋体"/>
                <w:sz w:val="24"/>
                <w:szCs w:val="24"/>
                <w:lang w:eastAsia="zh-CN"/>
              </w:rPr>
              <w:t>论文：保安族民间歌舞艺术研究</w:t>
            </w:r>
          </w:p>
        </w:tc>
        <w:tc>
          <w:tcPr>
            <w:tcW w:w="1723" w:type="dxa"/>
            <w:vAlign w:val="center"/>
          </w:tcPr>
          <w:p>
            <w:pPr>
              <w:rPr>
                <w:rFonts w:hint="eastAsia" w:ascii="宋体" w:hAnsi="宋体"/>
                <w:sz w:val="24"/>
                <w:szCs w:val="24"/>
                <w:lang w:eastAsia="zh-CN"/>
              </w:rPr>
            </w:pPr>
            <w:r>
              <w:rPr>
                <w:rFonts w:hint="eastAsia" w:ascii="宋体" w:hAnsi="宋体"/>
                <w:sz w:val="24"/>
                <w:szCs w:val="24"/>
                <w:lang w:eastAsia="zh-CN"/>
              </w:rPr>
              <w:t>甘肃省第三届艺术学论文暨文艺评论正文活动</w:t>
            </w:r>
            <w:r>
              <w:rPr>
                <w:rFonts w:hint="eastAsia" w:ascii="宋体" w:hAnsi="宋体"/>
                <w:sz w:val="24"/>
                <w:szCs w:val="24"/>
                <w:lang w:val="en-US" w:eastAsia="zh-CN"/>
              </w:rPr>
              <w:t xml:space="preserve"> </w:t>
            </w:r>
            <w:r>
              <w:rPr>
                <w:rFonts w:hint="eastAsia" w:ascii="宋体" w:hAnsi="宋体"/>
                <w:sz w:val="24"/>
                <w:szCs w:val="24"/>
                <w:lang w:eastAsia="zh-CN"/>
              </w:rPr>
              <w:t>三等奖</w:t>
            </w:r>
          </w:p>
        </w:tc>
        <w:tc>
          <w:tcPr>
            <w:tcW w:w="850" w:type="dxa"/>
            <w:vAlign w:val="center"/>
          </w:tcPr>
          <w:p>
            <w:pPr>
              <w:rPr>
                <w:rFonts w:hint="eastAsia" w:ascii="宋体" w:hAnsi="宋体"/>
                <w:sz w:val="24"/>
                <w:szCs w:val="24"/>
                <w:lang w:eastAsia="zh-CN"/>
              </w:rPr>
            </w:pPr>
            <w:r>
              <w:rPr>
                <w:rFonts w:hint="eastAsia" w:ascii="宋体" w:hAnsi="宋体"/>
                <w:sz w:val="24"/>
                <w:szCs w:val="24"/>
                <w:lang w:val="en-US" w:eastAsia="zh-CN"/>
              </w:rPr>
              <w:t>2015年</w:t>
            </w:r>
          </w:p>
        </w:tc>
        <w:tc>
          <w:tcPr>
            <w:tcW w:w="785" w:type="dxa"/>
            <w:vAlign w:val="center"/>
          </w:tcPr>
          <w:p>
            <w:pPr>
              <w:rPr>
                <w:rFonts w:hint="eastAsia" w:ascii="宋体" w:hAnsi="宋体"/>
                <w:sz w:val="24"/>
                <w:szCs w:val="24"/>
                <w:lang w:eastAsia="zh-CN"/>
              </w:rPr>
            </w:pPr>
            <w:r>
              <w:rPr>
                <w:rFonts w:hint="eastAsia" w:ascii="宋体" w:hAnsi="宋体"/>
                <w:sz w:val="24"/>
                <w:szCs w:val="24"/>
                <w:lang w:eastAsia="zh-CN"/>
              </w:rPr>
              <w:t>省级</w:t>
            </w:r>
          </w:p>
        </w:tc>
        <w:tc>
          <w:tcPr>
            <w:tcW w:w="1279" w:type="dxa"/>
            <w:vAlign w:val="center"/>
          </w:tcPr>
          <w:p>
            <w:pPr>
              <w:rPr>
                <w:rFonts w:hint="eastAsia" w:ascii="宋体" w:hAnsi="宋体"/>
                <w:sz w:val="24"/>
                <w:szCs w:val="24"/>
                <w:lang w:eastAsia="zh-CN"/>
              </w:rPr>
            </w:pPr>
            <w:r>
              <w:rPr>
                <w:rFonts w:hint="eastAsia" w:ascii="宋体" w:hAnsi="宋体"/>
                <w:sz w:val="24"/>
                <w:szCs w:val="24"/>
                <w:lang w:eastAsia="zh-CN"/>
              </w:rPr>
              <w:t>甘肃省教育厅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hint="eastAsia" w:ascii="宋体" w:hAnsi="宋体"/>
                <w:sz w:val="24"/>
                <w:szCs w:val="24"/>
                <w:lang w:eastAsia="zh-CN"/>
              </w:rPr>
            </w:pPr>
            <w:r>
              <w:rPr>
                <w:rFonts w:hint="eastAsia" w:ascii="宋体" w:hAnsi="宋体"/>
                <w:sz w:val="24"/>
                <w:szCs w:val="24"/>
                <w:lang w:val="en-US" w:eastAsia="zh-CN"/>
              </w:rPr>
              <w:t>7</w:t>
            </w:r>
          </w:p>
        </w:tc>
        <w:tc>
          <w:tcPr>
            <w:tcW w:w="1207" w:type="dxa"/>
            <w:vAlign w:val="center"/>
          </w:tcPr>
          <w:p>
            <w:pPr>
              <w:rPr>
                <w:rFonts w:hint="eastAsia" w:ascii="宋体" w:hAnsi="宋体"/>
                <w:sz w:val="24"/>
                <w:szCs w:val="24"/>
                <w:lang w:eastAsia="zh-CN"/>
              </w:rPr>
            </w:pPr>
            <w:r>
              <w:rPr>
                <w:rFonts w:hint="eastAsia" w:ascii="宋体" w:hAnsi="宋体"/>
                <w:sz w:val="24"/>
                <w:szCs w:val="24"/>
                <w:lang w:eastAsia="zh-CN"/>
              </w:rPr>
              <w:t>全国农村学校艺术教育试验县（甘肃片区）艺术教育调研报告</w:t>
            </w:r>
          </w:p>
        </w:tc>
        <w:tc>
          <w:tcPr>
            <w:tcW w:w="1723" w:type="dxa"/>
            <w:vAlign w:val="center"/>
          </w:tcPr>
          <w:p>
            <w:pPr>
              <w:rPr>
                <w:rFonts w:hint="eastAsia" w:ascii="宋体" w:hAnsi="宋体"/>
                <w:sz w:val="24"/>
                <w:szCs w:val="24"/>
                <w:lang w:eastAsia="zh-CN"/>
              </w:rPr>
            </w:pPr>
            <w:r>
              <w:rPr>
                <w:rFonts w:hint="eastAsia" w:ascii="宋体" w:hAnsi="宋体"/>
                <w:sz w:val="24"/>
                <w:szCs w:val="24"/>
                <w:lang w:eastAsia="zh-CN"/>
              </w:rPr>
              <w:t>甘肃省高校科研优秀成果</w:t>
            </w:r>
          </w:p>
          <w:p>
            <w:pPr>
              <w:rPr>
                <w:rFonts w:hint="eastAsia" w:ascii="宋体" w:hAnsi="宋体"/>
                <w:sz w:val="24"/>
                <w:szCs w:val="24"/>
                <w:lang w:eastAsia="zh-CN"/>
              </w:rPr>
            </w:pPr>
            <w:r>
              <w:rPr>
                <w:rFonts w:hint="eastAsia" w:ascii="宋体" w:hAnsi="宋体"/>
                <w:sz w:val="24"/>
                <w:szCs w:val="24"/>
                <w:lang w:eastAsia="zh-CN"/>
              </w:rPr>
              <w:t>二等奖</w:t>
            </w:r>
          </w:p>
        </w:tc>
        <w:tc>
          <w:tcPr>
            <w:tcW w:w="850" w:type="dxa"/>
            <w:vAlign w:val="center"/>
          </w:tcPr>
          <w:p>
            <w:pPr>
              <w:rPr>
                <w:rFonts w:hint="eastAsia" w:ascii="宋体" w:hAnsi="宋体"/>
                <w:sz w:val="24"/>
                <w:szCs w:val="24"/>
                <w:lang w:eastAsia="zh-CN"/>
              </w:rPr>
            </w:pPr>
            <w:r>
              <w:rPr>
                <w:rFonts w:hint="eastAsia" w:ascii="宋体" w:hAnsi="宋体"/>
                <w:sz w:val="24"/>
                <w:szCs w:val="24"/>
                <w:lang w:eastAsia="zh-CN"/>
              </w:rPr>
              <w:t>2016年</w:t>
            </w:r>
          </w:p>
        </w:tc>
        <w:tc>
          <w:tcPr>
            <w:tcW w:w="785" w:type="dxa"/>
            <w:vAlign w:val="center"/>
          </w:tcPr>
          <w:p>
            <w:pPr>
              <w:rPr>
                <w:rFonts w:hint="eastAsia" w:ascii="宋体" w:hAnsi="宋体"/>
                <w:sz w:val="24"/>
                <w:szCs w:val="24"/>
                <w:lang w:eastAsia="zh-CN"/>
              </w:rPr>
            </w:pPr>
            <w:r>
              <w:rPr>
                <w:rFonts w:hint="eastAsia" w:ascii="宋体" w:hAnsi="宋体"/>
                <w:sz w:val="24"/>
                <w:szCs w:val="24"/>
                <w:lang w:eastAsia="zh-CN"/>
              </w:rPr>
              <w:t>省级</w:t>
            </w:r>
          </w:p>
        </w:tc>
        <w:tc>
          <w:tcPr>
            <w:tcW w:w="1279" w:type="dxa"/>
            <w:vAlign w:val="center"/>
          </w:tcPr>
          <w:p>
            <w:pPr>
              <w:rPr>
                <w:rFonts w:hint="eastAsia" w:ascii="宋体" w:hAnsi="宋体"/>
                <w:sz w:val="24"/>
                <w:szCs w:val="24"/>
                <w:lang w:eastAsia="zh-CN"/>
              </w:rPr>
            </w:pPr>
            <w:r>
              <w:rPr>
                <w:rFonts w:hint="eastAsia" w:ascii="宋体" w:hAnsi="宋体"/>
                <w:sz w:val="24"/>
                <w:szCs w:val="24"/>
                <w:lang w:eastAsia="zh-CN"/>
              </w:rPr>
              <w:t>甘肃省教育厅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hint="eastAsia" w:ascii="宋体" w:hAnsi="宋体"/>
                <w:sz w:val="24"/>
                <w:szCs w:val="24"/>
                <w:lang w:eastAsia="zh-CN"/>
              </w:rPr>
            </w:pPr>
            <w:r>
              <w:rPr>
                <w:rFonts w:hint="eastAsia" w:ascii="宋体" w:hAnsi="宋体"/>
                <w:sz w:val="24"/>
                <w:szCs w:val="24"/>
                <w:lang w:val="en-US" w:eastAsia="zh-CN"/>
              </w:rPr>
              <w:t>8</w:t>
            </w:r>
          </w:p>
        </w:tc>
        <w:tc>
          <w:tcPr>
            <w:tcW w:w="1207" w:type="dxa"/>
            <w:vAlign w:val="center"/>
          </w:tcPr>
          <w:p>
            <w:pPr>
              <w:rPr>
                <w:rFonts w:hint="eastAsia" w:ascii="宋体" w:hAnsi="宋体"/>
                <w:sz w:val="24"/>
                <w:szCs w:val="24"/>
                <w:lang w:eastAsia="zh-CN"/>
              </w:rPr>
            </w:pPr>
            <w:r>
              <w:rPr>
                <w:rFonts w:hint="eastAsia" w:ascii="宋体" w:hAnsi="宋体"/>
                <w:sz w:val="24"/>
                <w:szCs w:val="24"/>
                <w:lang w:eastAsia="zh-CN"/>
              </w:rPr>
              <w:t>论文：智慧型舞蹈人才——高等舞蹈专业教育人才培养的新方向</w:t>
            </w:r>
          </w:p>
        </w:tc>
        <w:tc>
          <w:tcPr>
            <w:tcW w:w="1723" w:type="dxa"/>
            <w:vAlign w:val="center"/>
          </w:tcPr>
          <w:p>
            <w:pPr>
              <w:rPr>
                <w:rFonts w:hint="eastAsia" w:ascii="宋体" w:hAnsi="宋体"/>
                <w:sz w:val="24"/>
                <w:szCs w:val="24"/>
                <w:lang w:eastAsia="zh-CN"/>
              </w:rPr>
            </w:pPr>
            <w:r>
              <w:rPr>
                <w:rFonts w:hint="eastAsia" w:ascii="宋体" w:hAnsi="宋体"/>
                <w:sz w:val="24"/>
                <w:szCs w:val="24"/>
                <w:lang w:eastAsia="zh-CN"/>
              </w:rPr>
              <w:t>甘肃省第五届大学艺术教育科研论文</w:t>
            </w:r>
          </w:p>
          <w:p>
            <w:pPr>
              <w:rPr>
                <w:rFonts w:hint="eastAsia" w:ascii="宋体" w:hAnsi="宋体"/>
                <w:sz w:val="24"/>
                <w:szCs w:val="24"/>
                <w:lang w:eastAsia="zh-CN"/>
              </w:rPr>
            </w:pPr>
            <w:r>
              <w:rPr>
                <w:rFonts w:hint="eastAsia" w:ascii="宋体" w:hAnsi="宋体"/>
                <w:sz w:val="24"/>
                <w:szCs w:val="24"/>
                <w:lang w:eastAsia="zh-CN"/>
              </w:rPr>
              <w:t>一等奖</w:t>
            </w:r>
          </w:p>
        </w:tc>
        <w:tc>
          <w:tcPr>
            <w:tcW w:w="850" w:type="dxa"/>
            <w:vAlign w:val="center"/>
          </w:tcPr>
          <w:p>
            <w:pPr>
              <w:rPr>
                <w:rFonts w:hint="eastAsia" w:ascii="宋体" w:hAnsi="宋体"/>
                <w:sz w:val="24"/>
                <w:szCs w:val="24"/>
                <w:lang w:eastAsia="zh-CN"/>
              </w:rPr>
            </w:pPr>
            <w:r>
              <w:rPr>
                <w:rFonts w:hint="eastAsia" w:ascii="宋体" w:hAnsi="宋体"/>
                <w:sz w:val="24"/>
                <w:szCs w:val="24"/>
                <w:lang w:eastAsia="zh-CN"/>
              </w:rPr>
              <w:t>2017年</w:t>
            </w:r>
          </w:p>
        </w:tc>
        <w:tc>
          <w:tcPr>
            <w:tcW w:w="785" w:type="dxa"/>
            <w:vAlign w:val="center"/>
          </w:tcPr>
          <w:p>
            <w:pPr>
              <w:rPr>
                <w:rFonts w:hint="eastAsia" w:ascii="宋体" w:hAnsi="宋体"/>
                <w:sz w:val="24"/>
                <w:szCs w:val="24"/>
                <w:lang w:eastAsia="zh-CN"/>
              </w:rPr>
            </w:pPr>
            <w:r>
              <w:rPr>
                <w:rFonts w:hint="eastAsia" w:ascii="宋体" w:hAnsi="宋体"/>
                <w:sz w:val="24"/>
                <w:szCs w:val="24"/>
                <w:lang w:eastAsia="zh-CN"/>
              </w:rPr>
              <w:t>省级</w:t>
            </w:r>
          </w:p>
        </w:tc>
        <w:tc>
          <w:tcPr>
            <w:tcW w:w="1279" w:type="dxa"/>
            <w:vAlign w:val="center"/>
          </w:tcPr>
          <w:p>
            <w:pPr>
              <w:rPr>
                <w:rFonts w:hint="eastAsia" w:ascii="宋体" w:hAnsi="宋体"/>
                <w:sz w:val="24"/>
                <w:szCs w:val="24"/>
                <w:lang w:eastAsia="zh-CN"/>
              </w:rPr>
            </w:pPr>
            <w:r>
              <w:rPr>
                <w:rFonts w:hint="eastAsia" w:ascii="宋体" w:hAnsi="宋体"/>
                <w:sz w:val="24"/>
                <w:szCs w:val="24"/>
                <w:lang w:eastAsia="zh-CN"/>
              </w:rPr>
              <w:t>甘肃省教育厅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hint="eastAsia" w:ascii="宋体" w:hAnsi="宋体"/>
                <w:sz w:val="24"/>
                <w:szCs w:val="24"/>
                <w:lang w:eastAsia="zh-CN"/>
              </w:rPr>
            </w:pPr>
            <w:r>
              <w:rPr>
                <w:rFonts w:hint="eastAsia" w:ascii="宋体" w:hAnsi="宋体"/>
                <w:sz w:val="24"/>
                <w:szCs w:val="24"/>
                <w:lang w:val="en-US" w:eastAsia="zh-CN"/>
              </w:rPr>
              <w:t>9</w:t>
            </w:r>
          </w:p>
        </w:tc>
        <w:tc>
          <w:tcPr>
            <w:tcW w:w="1207" w:type="dxa"/>
            <w:vAlign w:val="center"/>
          </w:tcPr>
          <w:p>
            <w:pPr>
              <w:rPr>
                <w:rFonts w:hint="eastAsia" w:ascii="宋体" w:hAnsi="宋体"/>
                <w:sz w:val="24"/>
                <w:szCs w:val="24"/>
                <w:lang w:eastAsia="zh-CN"/>
              </w:rPr>
            </w:pPr>
            <w:r>
              <w:rPr>
                <w:rFonts w:hint="eastAsia" w:ascii="宋体" w:hAnsi="宋体"/>
                <w:sz w:val="24"/>
                <w:szCs w:val="24"/>
                <w:lang w:eastAsia="zh-CN"/>
              </w:rPr>
              <w:t>论文：从“舞蹈人”成为“舞蹈文化人”——高等舞蹈专业教师成长的必由之路</w:t>
            </w:r>
          </w:p>
        </w:tc>
        <w:tc>
          <w:tcPr>
            <w:tcW w:w="1723" w:type="dxa"/>
            <w:vAlign w:val="center"/>
          </w:tcPr>
          <w:p>
            <w:pPr>
              <w:rPr>
                <w:rFonts w:hint="eastAsia" w:ascii="宋体" w:hAnsi="宋体"/>
                <w:sz w:val="24"/>
                <w:szCs w:val="24"/>
                <w:lang w:eastAsia="zh-CN"/>
              </w:rPr>
            </w:pPr>
            <w:r>
              <w:rPr>
                <w:rFonts w:hint="eastAsia" w:ascii="宋体" w:hAnsi="宋体"/>
                <w:sz w:val="24"/>
                <w:szCs w:val="24"/>
                <w:lang w:eastAsia="zh-CN"/>
              </w:rPr>
              <w:t>甘肃省第五届大学艺术教育科研论文</w:t>
            </w:r>
          </w:p>
          <w:p>
            <w:pPr>
              <w:rPr>
                <w:rFonts w:hint="eastAsia" w:ascii="宋体" w:hAnsi="宋体"/>
                <w:sz w:val="24"/>
                <w:szCs w:val="24"/>
                <w:lang w:eastAsia="zh-CN"/>
              </w:rPr>
            </w:pPr>
            <w:r>
              <w:rPr>
                <w:rFonts w:hint="eastAsia" w:ascii="宋体" w:hAnsi="宋体"/>
                <w:sz w:val="24"/>
                <w:szCs w:val="24"/>
                <w:lang w:eastAsia="zh-CN"/>
              </w:rPr>
              <w:t>一等奖</w:t>
            </w:r>
          </w:p>
        </w:tc>
        <w:tc>
          <w:tcPr>
            <w:tcW w:w="850" w:type="dxa"/>
            <w:vAlign w:val="center"/>
          </w:tcPr>
          <w:p>
            <w:pPr>
              <w:rPr>
                <w:rFonts w:hint="eastAsia" w:ascii="宋体" w:hAnsi="宋体"/>
                <w:sz w:val="24"/>
                <w:szCs w:val="24"/>
                <w:lang w:eastAsia="zh-CN"/>
              </w:rPr>
            </w:pPr>
            <w:r>
              <w:rPr>
                <w:rFonts w:hint="eastAsia" w:ascii="宋体" w:hAnsi="宋体"/>
                <w:sz w:val="24"/>
                <w:szCs w:val="24"/>
                <w:lang w:eastAsia="zh-CN"/>
              </w:rPr>
              <w:t>2017年</w:t>
            </w:r>
          </w:p>
        </w:tc>
        <w:tc>
          <w:tcPr>
            <w:tcW w:w="785" w:type="dxa"/>
            <w:vAlign w:val="center"/>
          </w:tcPr>
          <w:p>
            <w:pPr>
              <w:rPr>
                <w:rFonts w:hint="eastAsia" w:ascii="宋体" w:hAnsi="宋体"/>
                <w:sz w:val="24"/>
                <w:szCs w:val="24"/>
                <w:lang w:eastAsia="zh-CN"/>
              </w:rPr>
            </w:pPr>
            <w:r>
              <w:rPr>
                <w:rFonts w:hint="eastAsia" w:ascii="宋体" w:hAnsi="宋体"/>
                <w:sz w:val="24"/>
                <w:szCs w:val="24"/>
                <w:lang w:eastAsia="zh-CN"/>
              </w:rPr>
              <w:t>省级</w:t>
            </w:r>
          </w:p>
        </w:tc>
        <w:tc>
          <w:tcPr>
            <w:tcW w:w="1279" w:type="dxa"/>
            <w:vAlign w:val="center"/>
          </w:tcPr>
          <w:p>
            <w:pPr>
              <w:rPr>
                <w:rFonts w:hint="eastAsia" w:ascii="宋体" w:hAnsi="宋体"/>
                <w:sz w:val="24"/>
                <w:szCs w:val="24"/>
                <w:lang w:eastAsia="zh-CN"/>
              </w:rPr>
            </w:pPr>
            <w:r>
              <w:rPr>
                <w:rFonts w:hint="eastAsia" w:ascii="宋体" w:hAnsi="宋体"/>
                <w:sz w:val="24"/>
                <w:szCs w:val="24"/>
                <w:lang w:eastAsia="zh-CN"/>
              </w:rPr>
              <w:t>甘肃省教育厅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hint="eastAsia" w:ascii="宋体" w:hAnsi="宋体"/>
                <w:sz w:val="24"/>
                <w:szCs w:val="24"/>
                <w:lang w:eastAsia="zh-CN"/>
              </w:rPr>
            </w:pPr>
            <w:r>
              <w:rPr>
                <w:rFonts w:hint="eastAsia" w:ascii="宋体" w:hAnsi="宋体"/>
                <w:sz w:val="24"/>
                <w:szCs w:val="24"/>
                <w:lang w:val="en-US" w:eastAsia="zh-CN"/>
              </w:rPr>
              <w:t>10</w:t>
            </w:r>
          </w:p>
        </w:tc>
        <w:tc>
          <w:tcPr>
            <w:tcW w:w="1207" w:type="dxa"/>
            <w:vAlign w:val="center"/>
          </w:tcPr>
          <w:p>
            <w:pPr>
              <w:rPr>
                <w:rFonts w:hint="eastAsia" w:ascii="宋体" w:hAnsi="宋体"/>
                <w:sz w:val="24"/>
                <w:szCs w:val="24"/>
                <w:lang w:eastAsia="zh-CN"/>
              </w:rPr>
            </w:pPr>
            <w:r>
              <w:rPr>
                <w:rFonts w:hint="eastAsia" w:ascii="宋体" w:hAnsi="宋体"/>
                <w:sz w:val="24"/>
                <w:szCs w:val="24"/>
                <w:lang w:eastAsia="zh-CN"/>
              </w:rPr>
              <w:t>论文：高等舞蹈专业教育的课程设置与思考</w:t>
            </w:r>
          </w:p>
        </w:tc>
        <w:tc>
          <w:tcPr>
            <w:tcW w:w="1723" w:type="dxa"/>
            <w:vAlign w:val="center"/>
          </w:tcPr>
          <w:p>
            <w:pPr>
              <w:rPr>
                <w:rFonts w:hint="eastAsia" w:ascii="宋体" w:hAnsi="宋体"/>
                <w:sz w:val="24"/>
                <w:szCs w:val="24"/>
                <w:lang w:eastAsia="zh-CN"/>
              </w:rPr>
            </w:pPr>
            <w:r>
              <w:rPr>
                <w:rFonts w:hint="eastAsia" w:ascii="宋体" w:hAnsi="宋体"/>
                <w:sz w:val="24"/>
                <w:szCs w:val="24"/>
                <w:lang w:eastAsia="zh-CN"/>
              </w:rPr>
              <w:t>甘肃省第五届大学艺术教育科研论文</w:t>
            </w:r>
          </w:p>
          <w:p>
            <w:pPr>
              <w:rPr>
                <w:rFonts w:hint="eastAsia" w:ascii="宋体" w:hAnsi="宋体"/>
                <w:sz w:val="24"/>
                <w:szCs w:val="24"/>
                <w:lang w:eastAsia="zh-CN"/>
              </w:rPr>
            </w:pPr>
            <w:r>
              <w:rPr>
                <w:rFonts w:hint="eastAsia" w:ascii="宋体" w:hAnsi="宋体"/>
                <w:sz w:val="24"/>
                <w:szCs w:val="24"/>
                <w:lang w:eastAsia="zh-CN"/>
              </w:rPr>
              <w:t>二等奖</w:t>
            </w:r>
          </w:p>
        </w:tc>
        <w:tc>
          <w:tcPr>
            <w:tcW w:w="850" w:type="dxa"/>
            <w:vAlign w:val="center"/>
          </w:tcPr>
          <w:p>
            <w:pPr>
              <w:rPr>
                <w:rFonts w:hint="eastAsia" w:ascii="宋体" w:hAnsi="宋体"/>
                <w:sz w:val="24"/>
                <w:szCs w:val="24"/>
                <w:lang w:eastAsia="zh-CN"/>
              </w:rPr>
            </w:pPr>
            <w:r>
              <w:rPr>
                <w:rFonts w:hint="eastAsia" w:ascii="宋体" w:hAnsi="宋体"/>
                <w:sz w:val="24"/>
                <w:szCs w:val="24"/>
                <w:lang w:eastAsia="zh-CN"/>
              </w:rPr>
              <w:t>2017年</w:t>
            </w:r>
          </w:p>
        </w:tc>
        <w:tc>
          <w:tcPr>
            <w:tcW w:w="785" w:type="dxa"/>
            <w:vAlign w:val="center"/>
          </w:tcPr>
          <w:p>
            <w:pPr>
              <w:rPr>
                <w:rFonts w:hint="eastAsia" w:ascii="宋体" w:hAnsi="宋体"/>
                <w:sz w:val="24"/>
                <w:szCs w:val="24"/>
                <w:lang w:eastAsia="zh-CN"/>
              </w:rPr>
            </w:pPr>
            <w:r>
              <w:rPr>
                <w:rFonts w:hint="eastAsia" w:ascii="宋体" w:hAnsi="宋体"/>
                <w:sz w:val="24"/>
                <w:szCs w:val="24"/>
                <w:lang w:eastAsia="zh-CN"/>
              </w:rPr>
              <w:t>省级</w:t>
            </w:r>
          </w:p>
        </w:tc>
        <w:tc>
          <w:tcPr>
            <w:tcW w:w="1279" w:type="dxa"/>
            <w:vAlign w:val="center"/>
          </w:tcPr>
          <w:p>
            <w:pPr>
              <w:rPr>
                <w:rFonts w:hint="eastAsia" w:ascii="宋体" w:hAnsi="宋体"/>
                <w:sz w:val="24"/>
                <w:szCs w:val="24"/>
                <w:lang w:eastAsia="zh-CN"/>
              </w:rPr>
            </w:pPr>
            <w:r>
              <w:rPr>
                <w:rFonts w:hint="eastAsia" w:ascii="宋体" w:hAnsi="宋体"/>
                <w:sz w:val="24"/>
                <w:szCs w:val="24"/>
                <w:lang w:eastAsia="zh-CN"/>
              </w:rPr>
              <w:t>甘肃省教育厅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hint="eastAsia" w:ascii="宋体" w:hAnsi="宋体"/>
                <w:sz w:val="24"/>
                <w:szCs w:val="24"/>
                <w:lang w:eastAsia="zh-CN"/>
              </w:rPr>
            </w:pPr>
            <w:r>
              <w:rPr>
                <w:rFonts w:hint="eastAsia" w:ascii="宋体" w:hAnsi="宋体"/>
                <w:sz w:val="24"/>
                <w:szCs w:val="24"/>
                <w:lang w:val="en-US" w:eastAsia="zh-CN"/>
              </w:rPr>
              <w:t>11</w:t>
            </w:r>
          </w:p>
        </w:tc>
        <w:tc>
          <w:tcPr>
            <w:tcW w:w="1207" w:type="dxa"/>
            <w:vAlign w:val="center"/>
          </w:tcPr>
          <w:p>
            <w:pPr>
              <w:rPr>
                <w:rFonts w:hint="eastAsia" w:ascii="宋体" w:hAnsi="宋体"/>
                <w:sz w:val="24"/>
                <w:szCs w:val="24"/>
                <w:lang w:eastAsia="zh-CN"/>
              </w:rPr>
            </w:pPr>
            <w:r>
              <w:rPr>
                <w:rFonts w:hint="eastAsia" w:ascii="宋体" w:hAnsi="宋体"/>
                <w:sz w:val="24"/>
                <w:szCs w:val="24"/>
                <w:lang w:eastAsia="zh-CN"/>
              </w:rPr>
              <w:t>论文：中小学开设舞蹈课的教育作用分析</w:t>
            </w:r>
          </w:p>
        </w:tc>
        <w:tc>
          <w:tcPr>
            <w:tcW w:w="1723" w:type="dxa"/>
            <w:vAlign w:val="center"/>
          </w:tcPr>
          <w:p>
            <w:pPr>
              <w:rPr>
                <w:rFonts w:hint="eastAsia" w:ascii="宋体" w:hAnsi="宋体"/>
                <w:sz w:val="24"/>
                <w:szCs w:val="24"/>
                <w:lang w:eastAsia="zh-CN"/>
              </w:rPr>
            </w:pPr>
            <w:r>
              <w:rPr>
                <w:rFonts w:hint="eastAsia" w:ascii="宋体" w:hAnsi="宋体"/>
                <w:sz w:val="24"/>
                <w:szCs w:val="24"/>
                <w:lang w:eastAsia="zh-CN"/>
              </w:rPr>
              <w:t>甘肃省第五届大学艺术教育科研论文</w:t>
            </w:r>
          </w:p>
          <w:p>
            <w:pPr>
              <w:rPr>
                <w:rFonts w:hint="eastAsia" w:ascii="宋体" w:hAnsi="宋体"/>
                <w:sz w:val="24"/>
                <w:szCs w:val="24"/>
                <w:lang w:eastAsia="zh-CN"/>
              </w:rPr>
            </w:pPr>
            <w:r>
              <w:rPr>
                <w:rFonts w:hint="eastAsia" w:ascii="宋体" w:hAnsi="宋体"/>
                <w:sz w:val="24"/>
                <w:szCs w:val="24"/>
                <w:lang w:eastAsia="zh-CN"/>
              </w:rPr>
              <w:t>二等奖</w:t>
            </w:r>
          </w:p>
        </w:tc>
        <w:tc>
          <w:tcPr>
            <w:tcW w:w="850" w:type="dxa"/>
            <w:vAlign w:val="center"/>
          </w:tcPr>
          <w:p>
            <w:pPr>
              <w:rPr>
                <w:rFonts w:hint="eastAsia" w:ascii="宋体" w:hAnsi="宋体"/>
                <w:sz w:val="24"/>
                <w:szCs w:val="24"/>
                <w:lang w:eastAsia="zh-CN"/>
              </w:rPr>
            </w:pPr>
            <w:r>
              <w:rPr>
                <w:rFonts w:hint="eastAsia" w:ascii="宋体" w:hAnsi="宋体"/>
                <w:sz w:val="24"/>
                <w:szCs w:val="24"/>
                <w:lang w:eastAsia="zh-CN"/>
              </w:rPr>
              <w:t>2017年</w:t>
            </w:r>
          </w:p>
        </w:tc>
        <w:tc>
          <w:tcPr>
            <w:tcW w:w="785" w:type="dxa"/>
            <w:vAlign w:val="center"/>
          </w:tcPr>
          <w:p>
            <w:pPr>
              <w:rPr>
                <w:rFonts w:hint="eastAsia" w:ascii="宋体" w:hAnsi="宋体"/>
                <w:sz w:val="24"/>
                <w:szCs w:val="24"/>
                <w:lang w:eastAsia="zh-CN"/>
              </w:rPr>
            </w:pPr>
            <w:r>
              <w:rPr>
                <w:rFonts w:hint="eastAsia" w:ascii="宋体" w:hAnsi="宋体"/>
                <w:sz w:val="24"/>
                <w:szCs w:val="24"/>
                <w:lang w:eastAsia="zh-CN"/>
              </w:rPr>
              <w:t>省级</w:t>
            </w:r>
          </w:p>
        </w:tc>
        <w:tc>
          <w:tcPr>
            <w:tcW w:w="1279" w:type="dxa"/>
            <w:vAlign w:val="center"/>
          </w:tcPr>
          <w:p>
            <w:pPr>
              <w:rPr>
                <w:rFonts w:hint="eastAsia" w:ascii="宋体" w:hAnsi="宋体"/>
                <w:sz w:val="24"/>
                <w:szCs w:val="24"/>
                <w:lang w:eastAsia="zh-CN"/>
              </w:rPr>
            </w:pPr>
            <w:r>
              <w:rPr>
                <w:rFonts w:hint="eastAsia" w:ascii="宋体" w:hAnsi="宋体"/>
                <w:sz w:val="24"/>
                <w:szCs w:val="24"/>
                <w:lang w:eastAsia="zh-CN"/>
              </w:rPr>
              <w:t>甘肃省教育厅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hint="eastAsia" w:ascii="宋体" w:hAnsi="宋体"/>
                <w:sz w:val="24"/>
                <w:szCs w:val="24"/>
                <w:lang w:eastAsia="zh-CN"/>
              </w:rPr>
            </w:pPr>
            <w:r>
              <w:rPr>
                <w:rFonts w:hint="eastAsia" w:ascii="宋体" w:hAnsi="宋体"/>
                <w:sz w:val="24"/>
                <w:szCs w:val="24"/>
                <w:lang w:val="en-US" w:eastAsia="zh-CN"/>
              </w:rPr>
              <w:t>12</w:t>
            </w:r>
          </w:p>
        </w:tc>
        <w:tc>
          <w:tcPr>
            <w:tcW w:w="1207" w:type="dxa"/>
            <w:vAlign w:val="center"/>
          </w:tcPr>
          <w:p>
            <w:pPr>
              <w:rPr>
                <w:rFonts w:hint="eastAsia" w:ascii="宋体" w:hAnsi="宋体"/>
                <w:sz w:val="24"/>
                <w:szCs w:val="24"/>
                <w:lang w:eastAsia="zh-CN"/>
              </w:rPr>
            </w:pPr>
            <w:r>
              <w:rPr>
                <w:rFonts w:hint="eastAsia" w:ascii="宋体" w:hAnsi="宋体"/>
                <w:sz w:val="24"/>
                <w:szCs w:val="24"/>
                <w:lang w:eastAsia="zh-CN"/>
              </w:rPr>
              <w:t>论文：甘肃张掖民乐县顶碗舞的遗存样态与传承机制</w:t>
            </w:r>
          </w:p>
        </w:tc>
        <w:tc>
          <w:tcPr>
            <w:tcW w:w="1723" w:type="dxa"/>
            <w:vAlign w:val="center"/>
          </w:tcPr>
          <w:p>
            <w:pPr>
              <w:rPr>
                <w:rFonts w:hint="eastAsia" w:ascii="宋体" w:hAnsi="宋体"/>
                <w:sz w:val="24"/>
                <w:szCs w:val="24"/>
                <w:lang w:eastAsia="zh-CN"/>
              </w:rPr>
            </w:pPr>
            <w:r>
              <w:rPr>
                <w:rFonts w:hint="eastAsia" w:ascii="宋体" w:hAnsi="宋体"/>
                <w:sz w:val="24"/>
                <w:szCs w:val="24"/>
                <w:lang w:eastAsia="zh-CN"/>
              </w:rPr>
              <w:t>甘肃省第五届大学艺术教育科研论文</w:t>
            </w:r>
          </w:p>
          <w:p>
            <w:pPr>
              <w:rPr>
                <w:rFonts w:hint="eastAsia" w:ascii="宋体" w:hAnsi="宋体"/>
                <w:sz w:val="24"/>
                <w:szCs w:val="24"/>
                <w:lang w:eastAsia="zh-CN"/>
              </w:rPr>
            </w:pPr>
            <w:r>
              <w:rPr>
                <w:rFonts w:hint="eastAsia" w:ascii="宋体" w:hAnsi="宋体"/>
                <w:sz w:val="24"/>
                <w:szCs w:val="24"/>
                <w:lang w:eastAsia="zh-CN"/>
              </w:rPr>
              <w:t>三等奖</w:t>
            </w:r>
          </w:p>
        </w:tc>
        <w:tc>
          <w:tcPr>
            <w:tcW w:w="850" w:type="dxa"/>
            <w:vAlign w:val="center"/>
          </w:tcPr>
          <w:p>
            <w:pPr>
              <w:rPr>
                <w:rFonts w:hint="eastAsia" w:ascii="宋体" w:hAnsi="宋体"/>
                <w:sz w:val="24"/>
                <w:szCs w:val="24"/>
                <w:lang w:eastAsia="zh-CN"/>
              </w:rPr>
            </w:pPr>
            <w:r>
              <w:rPr>
                <w:rFonts w:hint="eastAsia" w:ascii="宋体" w:hAnsi="宋体"/>
                <w:sz w:val="24"/>
                <w:szCs w:val="24"/>
                <w:lang w:eastAsia="zh-CN"/>
              </w:rPr>
              <w:t>2017年</w:t>
            </w:r>
          </w:p>
        </w:tc>
        <w:tc>
          <w:tcPr>
            <w:tcW w:w="785" w:type="dxa"/>
            <w:vAlign w:val="center"/>
          </w:tcPr>
          <w:p>
            <w:pPr>
              <w:rPr>
                <w:rFonts w:hint="eastAsia" w:ascii="宋体" w:hAnsi="宋体"/>
                <w:sz w:val="24"/>
                <w:szCs w:val="24"/>
                <w:lang w:eastAsia="zh-CN"/>
              </w:rPr>
            </w:pPr>
            <w:r>
              <w:rPr>
                <w:rFonts w:hint="eastAsia" w:ascii="宋体" w:hAnsi="宋体"/>
                <w:sz w:val="24"/>
                <w:szCs w:val="24"/>
                <w:lang w:eastAsia="zh-CN"/>
              </w:rPr>
              <w:t>省级</w:t>
            </w:r>
          </w:p>
        </w:tc>
        <w:tc>
          <w:tcPr>
            <w:tcW w:w="1279" w:type="dxa"/>
            <w:vAlign w:val="center"/>
          </w:tcPr>
          <w:p>
            <w:pPr>
              <w:rPr>
                <w:rFonts w:hint="eastAsia" w:ascii="宋体" w:hAnsi="宋体"/>
                <w:sz w:val="24"/>
                <w:szCs w:val="24"/>
                <w:lang w:eastAsia="zh-CN"/>
              </w:rPr>
            </w:pPr>
            <w:r>
              <w:rPr>
                <w:rFonts w:hint="eastAsia" w:ascii="宋体" w:hAnsi="宋体"/>
                <w:sz w:val="24"/>
                <w:szCs w:val="24"/>
                <w:lang w:eastAsia="zh-CN"/>
              </w:rPr>
              <w:t>甘肃省教育厅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hint="eastAsia" w:ascii="宋体" w:hAnsi="宋体"/>
                <w:sz w:val="24"/>
                <w:szCs w:val="24"/>
                <w:lang w:eastAsia="zh-CN"/>
              </w:rPr>
            </w:pPr>
            <w:r>
              <w:rPr>
                <w:rFonts w:hint="eastAsia" w:ascii="宋体" w:hAnsi="宋体"/>
                <w:sz w:val="24"/>
                <w:szCs w:val="24"/>
                <w:lang w:val="en-US" w:eastAsia="zh-CN"/>
              </w:rPr>
              <w:t>13</w:t>
            </w:r>
          </w:p>
        </w:tc>
        <w:tc>
          <w:tcPr>
            <w:tcW w:w="1207" w:type="dxa"/>
            <w:vAlign w:val="center"/>
          </w:tcPr>
          <w:p>
            <w:pPr>
              <w:rPr>
                <w:rFonts w:hint="eastAsia" w:ascii="宋体" w:hAnsi="宋体"/>
                <w:sz w:val="24"/>
                <w:szCs w:val="24"/>
                <w:lang w:eastAsia="zh-CN"/>
              </w:rPr>
            </w:pPr>
            <w:r>
              <w:rPr>
                <w:rFonts w:hint="eastAsia" w:ascii="宋体" w:hAnsi="宋体"/>
                <w:sz w:val="24"/>
                <w:szCs w:val="24"/>
                <w:lang w:eastAsia="zh-CN"/>
              </w:rPr>
              <w:t>论文：中国古典舞翻身教学方法的探究</w:t>
            </w:r>
          </w:p>
        </w:tc>
        <w:tc>
          <w:tcPr>
            <w:tcW w:w="1723" w:type="dxa"/>
            <w:vAlign w:val="center"/>
          </w:tcPr>
          <w:p>
            <w:pPr>
              <w:rPr>
                <w:rFonts w:hint="eastAsia" w:ascii="宋体" w:hAnsi="宋体"/>
                <w:sz w:val="24"/>
                <w:szCs w:val="24"/>
                <w:lang w:eastAsia="zh-CN"/>
              </w:rPr>
            </w:pPr>
            <w:r>
              <w:rPr>
                <w:rFonts w:hint="eastAsia" w:ascii="宋体" w:hAnsi="宋体"/>
                <w:sz w:val="24"/>
                <w:szCs w:val="24"/>
                <w:lang w:eastAsia="zh-CN"/>
              </w:rPr>
              <w:t>甘肃省第五届大学艺术教育科研论文</w:t>
            </w:r>
          </w:p>
          <w:p>
            <w:pPr>
              <w:rPr>
                <w:rFonts w:hint="eastAsia" w:ascii="宋体" w:hAnsi="宋体"/>
                <w:sz w:val="24"/>
                <w:szCs w:val="24"/>
                <w:lang w:eastAsia="zh-CN"/>
              </w:rPr>
            </w:pPr>
            <w:r>
              <w:rPr>
                <w:rFonts w:hint="eastAsia" w:ascii="宋体" w:hAnsi="宋体"/>
                <w:sz w:val="24"/>
                <w:szCs w:val="24"/>
                <w:lang w:eastAsia="zh-CN"/>
              </w:rPr>
              <w:t>三等奖</w:t>
            </w:r>
          </w:p>
        </w:tc>
        <w:tc>
          <w:tcPr>
            <w:tcW w:w="850" w:type="dxa"/>
            <w:vAlign w:val="center"/>
          </w:tcPr>
          <w:p>
            <w:pPr>
              <w:rPr>
                <w:rFonts w:hint="eastAsia" w:ascii="宋体" w:hAnsi="宋体"/>
                <w:sz w:val="24"/>
                <w:szCs w:val="24"/>
                <w:lang w:eastAsia="zh-CN"/>
              </w:rPr>
            </w:pPr>
            <w:r>
              <w:rPr>
                <w:rFonts w:hint="eastAsia" w:ascii="宋体" w:hAnsi="宋体"/>
                <w:sz w:val="24"/>
                <w:szCs w:val="24"/>
                <w:lang w:eastAsia="zh-CN"/>
              </w:rPr>
              <w:t>2017年</w:t>
            </w:r>
          </w:p>
        </w:tc>
        <w:tc>
          <w:tcPr>
            <w:tcW w:w="785" w:type="dxa"/>
            <w:vAlign w:val="center"/>
          </w:tcPr>
          <w:p>
            <w:pPr>
              <w:rPr>
                <w:rFonts w:hint="eastAsia" w:ascii="宋体" w:hAnsi="宋体"/>
                <w:sz w:val="24"/>
                <w:szCs w:val="24"/>
                <w:lang w:eastAsia="zh-CN"/>
              </w:rPr>
            </w:pPr>
            <w:r>
              <w:rPr>
                <w:rFonts w:hint="eastAsia" w:ascii="宋体" w:hAnsi="宋体"/>
                <w:sz w:val="24"/>
                <w:szCs w:val="24"/>
                <w:lang w:eastAsia="zh-CN"/>
              </w:rPr>
              <w:t>省级</w:t>
            </w:r>
          </w:p>
        </w:tc>
        <w:tc>
          <w:tcPr>
            <w:tcW w:w="1279" w:type="dxa"/>
            <w:vAlign w:val="center"/>
          </w:tcPr>
          <w:p>
            <w:pPr>
              <w:rPr>
                <w:rFonts w:hint="eastAsia" w:ascii="宋体" w:hAnsi="宋体"/>
                <w:sz w:val="24"/>
                <w:szCs w:val="24"/>
                <w:lang w:eastAsia="zh-CN"/>
              </w:rPr>
            </w:pPr>
            <w:r>
              <w:rPr>
                <w:rFonts w:hint="eastAsia" w:ascii="宋体" w:hAnsi="宋体"/>
                <w:sz w:val="24"/>
                <w:szCs w:val="24"/>
                <w:lang w:eastAsia="zh-CN"/>
              </w:rPr>
              <w:t>甘肃省教育厅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hint="eastAsia" w:ascii="宋体" w:hAnsi="宋体"/>
                <w:sz w:val="24"/>
                <w:szCs w:val="24"/>
                <w:lang w:eastAsia="zh-CN"/>
              </w:rPr>
            </w:pPr>
            <w:r>
              <w:rPr>
                <w:rFonts w:hint="eastAsia" w:ascii="宋体" w:hAnsi="宋体"/>
                <w:sz w:val="24"/>
                <w:szCs w:val="24"/>
                <w:lang w:val="en-US" w:eastAsia="zh-CN"/>
              </w:rPr>
              <w:t>14</w:t>
            </w:r>
          </w:p>
        </w:tc>
        <w:tc>
          <w:tcPr>
            <w:tcW w:w="1207" w:type="dxa"/>
            <w:vAlign w:val="center"/>
          </w:tcPr>
          <w:p>
            <w:pPr>
              <w:rPr>
                <w:rFonts w:hint="eastAsia" w:ascii="宋体" w:hAnsi="宋体"/>
                <w:sz w:val="24"/>
                <w:szCs w:val="24"/>
                <w:lang w:eastAsia="zh-CN"/>
              </w:rPr>
            </w:pPr>
            <w:r>
              <w:rPr>
                <w:rFonts w:hint="eastAsia" w:ascii="宋体" w:hAnsi="宋体"/>
                <w:sz w:val="24"/>
                <w:szCs w:val="24"/>
                <w:lang w:eastAsia="zh-CN"/>
              </w:rPr>
              <w:t>论文：论高等舞蹈专业教育的发生与发展</w:t>
            </w:r>
          </w:p>
        </w:tc>
        <w:tc>
          <w:tcPr>
            <w:tcW w:w="1723" w:type="dxa"/>
            <w:vAlign w:val="center"/>
          </w:tcPr>
          <w:p>
            <w:pPr>
              <w:rPr>
                <w:rFonts w:hint="eastAsia" w:ascii="宋体" w:hAnsi="宋体"/>
                <w:sz w:val="24"/>
                <w:szCs w:val="24"/>
                <w:lang w:eastAsia="zh-CN"/>
              </w:rPr>
            </w:pPr>
            <w:r>
              <w:rPr>
                <w:rFonts w:hint="eastAsia" w:ascii="宋体" w:hAnsi="宋体"/>
                <w:sz w:val="24"/>
                <w:szCs w:val="24"/>
                <w:lang w:eastAsia="zh-CN"/>
              </w:rPr>
              <w:t>甘肃省第五届大学艺术教育科研论文</w:t>
            </w:r>
          </w:p>
          <w:p>
            <w:pPr>
              <w:rPr>
                <w:rFonts w:hint="eastAsia" w:ascii="宋体" w:hAnsi="宋体"/>
                <w:sz w:val="24"/>
                <w:szCs w:val="24"/>
                <w:lang w:eastAsia="zh-CN"/>
              </w:rPr>
            </w:pPr>
            <w:r>
              <w:rPr>
                <w:rFonts w:hint="eastAsia" w:ascii="宋体" w:hAnsi="宋体"/>
                <w:sz w:val="24"/>
                <w:szCs w:val="24"/>
                <w:lang w:eastAsia="zh-CN"/>
              </w:rPr>
              <w:t>三等奖</w:t>
            </w:r>
          </w:p>
        </w:tc>
        <w:tc>
          <w:tcPr>
            <w:tcW w:w="850" w:type="dxa"/>
            <w:vAlign w:val="center"/>
          </w:tcPr>
          <w:p>
            <w:pPr>
              <w:rPr>
                <w:rFonts w:hint="eastAsia" w:ascii="宋体" w:hAnsi="宋体"/>
                <w:sz w:val="24"/>
                <w:szCs w:val="24"/>
                <w:lang w:eastAsia="zh-CN"/>
              </w:rPr>
            </w:pPr>
            <w:r>
              <w:rPr>
                <w:rFonts w:hint="eastAsia" w:ascii="宋体" w:hAnsi="宋体"/>
                <w:sz w:val="24"/>
                <w:szCs w:val="24"/>
                <w:lang w:eastAsia="zh-CN"/>
              </w:rPr>
              <w:t>2017年</w:t>
            </w:r>
          </w:p>
        </w:tc>
        <w:tc>
          <w:tcPr>
            <w:tcW w:w="785" w:type="dxa"/>
            <w:vAlign w:val="center"/>
          </w:tcPr>
          <w:p>
            <w:pPr>
              <w:rPr>
                <w:rFonts w:hint="eastAsia" w:ascii="宋体" w:hAnsi="宋体"/>
                <w:sz w:val="24"/>
                <w:szCs w:val="24"/>
                <w:lang w:eastAsia="zh-CN"/>
              </w:rPr>
            </w:pPr>
            <w:r>
              <w:rPr>
                <w:rFonts w:hint="eastAsia" w:ascii="宋体" w:hAnsi="宋体"/>
                <w:sz w:val="24"/>
                <w:szCs w:val="24"/>
                <w:lang w:eastAsia="zh-CN"/>
              </w:rPr>
              <w:t>省级</w:t>
            </w:r>
          </w:p>
        </w:tc>
        <w:tc>
          <w:tcPr>
            <w:tcW w:w="1279" w:type="dxa"/>
            <w:vAlign w:val="center"/>
          </w:tcPr>
          <w:p>
            <w:pPr>
              <w:rPr>
                <w:rFonts w:hint="eastAsia" w:ascii="宋体" w:hAnsi="宋体"/>
                <w:sz w:val="24"/>
                <w:szCs w:val="24"/>
                <w:lang w:eastAsia="zh-CN"/>
              </w:rPr>
            </w:pPr>
            <w:r>
              <w:rPr>
                <w:rFonts w:hint="eastAsia" w:ascii="宋体" w:hAnsi="宋体"/>
                <w:sz w:val="24"/>
                <w:szCs w:val="24"/>
                <w:lang w:eastAsia="zh-CN"/>
              </w:rPr>
              <w:t>甘肃省教育厅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hint="eastAsia" w:ascii="宋体" w:hAnsi="宋体"/>
                <w:sz w:val="24"/>
                <w:szCs w:val="24"/>
                <w:lang w:eastAsia="zh-CN"/>
              </w:rPr>
            </w:pPr>
            <w:r>
              <w:rPr>
                <w:rFonts w:hint="eastAsia" w:ascii="宋体" w:hAnsi="宋体"/>
                <w:sz w:val="24"/>
                <w:szCs w:val="24"/>
                <w:lang w:val="en-US" w:eastAsia="zh-CN"/>
              </w:rPr>
              <w:t>15</w:t>
            </w:r>
          </w:p>
        </w:tc>
        <w:tc>
          <w:tcPr>
            <w:tcW w:w="1207" w:type="dxa"/>
            <w:vAlign w:val="center"/>
          </w:tcPr>
          <w:p>
            <w:pPr>
              <w:rPr>
                <w:rFonts w:hint="eastAsia" w:ascii="宋体" w:hAnsi="宋体"/>
                <w:sz w:val="24"/>
                <w:szCs w:val="24"/>
                <w:lang w:eastAsia="zh-CN"/>
              </w:rPr>
            </w:pPr>
            <w:r>
              <w:rPr>
                <w:rFonts w:hint="eastAsia" w:ascii="宋体" w:hAnsi="宋体"/>
                <w:sz w:val="24"/>
                <w:szCs w:val="24"/>
                <w:lang w:eastAsia="zh-CN"/>
              </w:rPr>
              <w:t>论文：甘肃少数民族地区舞蹈美育课程实施策略研究</w:t>
            </w:r>
          </w:p>
        </w:tc>
        <w:tc>
          <w:tcPr>
            <w:tcW w:w="1723" w:type="dxa"/>
            <w:vAlign w:val="center"/>
          </w:tcPr>
          <w:p>
            <w:pPr>
              <w:rPr>
                <w:rFonts w:hint="eastAsia" w:ascii="宋体" w:hAnsi="宋体"/>
                <w:sz w:val="24"/>
                <w:szCs w:val="24"/>
                <w:lang w:eastAsia="zh-CN"/>
              </w:rPr>
            </w:pPr>
            <w:r>
              <w:rPr>
                <w:rFonts w:hint="eastAsia" w:ascii="宋体" w:hAnsi="宋体"/>
                <w:sz w:val="24"/>
                <w:szCs w:val="24"/>
                <w:lang w:eastAsia="zh-CN"/>
              </w:rPr>
              <w:t>甘肃省第五届大学艺术教育科研论文</w:t>
            </w:r>
          </w:p>
          <w:p>
            <w:pPr>
              <w:rPr>
                <w:rFonts w:hint="eastAsia" w:ascii="宋体" w:hAnsi="宋体"/>
                <w:sz w:val="24"/>
                <w:szCs w:val="24"/>
                <w:lang w:eastAsia="zh-CN"/>
              </w:rPr>
            </w:pPr>
            <w:r>
              <w:rPr>
                <w:rFonts w:hint="eastAsia" w:ascii="宋体" w:hAnsi="宋体"/>
                <w:sz w:val="24"/>
                <w:szCs w:val="24"/>
                <w:lang w:eastAsia="zh-CN"/>
              </w:rPr>
              <w:t>二等奖</w:t>
            </w:r>
          </w:p>
        </w:tc>
        <w:tc>
          <w:tcPr>
            <w:tcW w:w="850" w:type="dxa"/>
            <w:vAlign w:val="center"/>
          </w:tcPr>
          <w:p>
            <w:pPr>
              <w:rPr>
                <w:rFonts w:hint="eastAsia" w:ascii="宋体" w:hAnsi="宋体"/>
                <w:sz w:val="24"/>
                <w:szCs w:val="24"/>
                <w:lang w:eastAsia="zh-CN"/>
              </w:rPr>
            </w:pPr>
            <w:r>
              <w:rPr>
                <w:rFonts w:hint="eastAsia" w:ascii="宋体" w:hAnsi="宋体"/>
                <w:sz w:val="24"/>
                <w:szCs w:val="24"/>
                <w:lang w:eastAsia="zh-CN"/>
              </w:rPr>
              <w:t>2017年</w:t>
            </w:r>
          </w:p>
        </w:tc>
        <w:tc>
          <w:tcPr>
            <w:tcW w:w="785" w:type="dxa"/>
            <w:vAlign w:val="center"/>
          </w:tcPr>
          <w:p>
            <w:pPr>
              <w:rPr>
                <w:rFonts w:hint="eastAsia" w:ascii="宋体" w:hAnsi="宋体"/>
                <w:sz w:val="24"/>
                <w:szCs w:val="24"/>
                <w:lang w:eastAsia="zh-CN"/>
              </w:rPr>
            </w:pPr>
            <w:r>
              <w:rPr>
                <w:rFonts w:hint="eastAsia" w:ascii="宋体" w:hAnsi="宋体"/>
                <w:sz w:val="24"/>
                <w:szCs w:val="24"/>
                <w:lang w:eastAsia="zh-CN"/>
              </w:rPr>
              <w:t>省级</w:t>
            </w:r>
          </w:p>
        </w:tc>
        <w:tc>
          <w:tcPr>
            <w:tcW w:w="1279" w:type="dxa"/>
            <w:vAlign w:val="center"/>
          </w:tcPr>
          <w:p>
            <w:pPr>
              <w:rPr>
                <w:rFonts w:hint="eastAsia" w:ascii="宋体" w:hAnsi="宋体"/>
                <w:sz w:val="24"/>
                <w:szCs w:val="24"/>
                <w:lang w:eastAsia="zh-CN"/>
              </w:rPr>
            </w:pPr>
            <w:r>
              <w:rPr>
                <w:rFonts w:hint="eastAsia" w:ascii="宋体" w:hAnsi="宋体"/>
                <w:sz w:val="24"/>
                <w:szCs w:val="24"/>
                <w:lang w:eastAsia="zh-CN"/>
              </w:rPr>
              <w:t>甘肃省教育厅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hint="eastAsia" w:ascii="宋体" w:hAnsi="宋体"/>
                <w:sz w:val="24"/>
                <w:szCs w:val="24"/>
                <w:lang w:eastAsia="zh-CN"/>
              </w:rPr>
            </w:pPr>
            <w:r>
              <w:rPr>
                <w:rFonts w:hint="eastAsia" w:ascii="宋体" w:hAnsi="宋体"/>
                <w:sz w:val="24"/>
                <w:szCs w:val="24"/>
                <w:lang w:val="en-US" w:eastAsia="zh-CN"/>
              </w:rPr>
              <w:t>16</w:t>
            </w:r>
          </w:p>
        </w:tc>
        <w:tc>
          <w:tcPr>
            <w:tcW w:w="1207" w:type="dxa"/>
            <w:vAlign w:val="center"/>
          </w:tcPr>
          <w:p>
            <w:pPr>
              <w:rPr>
                <w:rFonts w:hint="eastAsia" w:ascii="宋体" w:hAnsi="宋体"/>
                <w:sz w:val="24"/>
                <w:szCs w:val="24"/>
                <w:lang w:eastAsia="zh-CN"/>
              </w:rPr>
            </w:pPr>
            <w:r>
              <w:rPr>
                <w:rFonts w:hint="eastAsia" w:ascii="宋体" w:hAnsi="宋体"/>
                <w:sz w:val="24"/>
                <w:szCs w:val="24"/>
                <w:lang w:eastAsia="zh-CN"/>
              </w:rPr>
              <w:t>论文：聋哑儿童舞蹈教学实践的特殊性</w:t>
            </w:r>
          </w:p>
        </w:tc>
        <w:tc>
          <w:tcPr>
            <w:tcW w:w="1723" w:type="dxa"/>
            <w:vAlign w:val="center"/>
          </w:tcPr>
          <w:p>
            <w:pPr>
              <w:rPr>
                <w:rFonts w:hint="eastAsia" w:ascii="宋体" w:hAnsi="宋体"/>
                <w:sz w:val="24"/>
                <w:szCs w:val="24"/>
                <w:lang w:eastAsia="zh-CN"/>
              </w:rPr>
            </w:pPr>
            <w:r>
              <w:rPr>
                <w:rFonts w:hint="eastAsia" w:ascii="宋体" w:hAnsi="宋体"/>
                <w:sz w:val="24"/>
                <w:szCs w:val="24"/>
                <w:lang w:eastAsia="zh-CN"/>
              </w:rPr>
              <w:t>甘肃省第五届大学艺术教育科研论文</w:t>
            </w:r>
          </w:p>
          <w:p>
            <w:pPr>
              <w:rPr>
                <w:rFonts w:hint="eastAsia" w:ascii="宋体" w:hAnsi="宋体"/>
                <w:sz w:val="24"/>
                <w:szCs w:val="24"/>
                <w:lang w:eastAsia="zh-CN"/>
              </w:rPr>
            </w:pPr>
            <w:r>
              <w:rPr>
                <w:rFonts w:hint="eastAsia" w:ascii="宋体" w:hAnsi="宋体"/>
                <w:sz w:val="24"/>
                <w:szCs w:val="24"/>
                <w:lang w:eastAsia="zh-CN"/>
              </w:rPr>
              <w:t>二等奖</w:t>
            </w:r>
          </w:p>
        </w:tc>
        <w:tc>
          <w:tcPr>
            <w:tcW w:w="850" w:type="dxa"/>
            <w:vAlign w:val="center"/>
          </w:tcPr>
          <w:p>
            <w:pPr>
              <w:rPr>
                <w:rFonts w:hint="eastAsia" w:ascii="宋体" w:hAnsi="宋体"/>
                <w:sz w:val="24"/>
                <w:szCs w:val="24"/>
                <w:lang w:eastAsia="zh-CN"/>
              </w:rPr>
            </w:pPr>
            <w:r>
              <w:rPr>
                <w:rFonts w:hint="eastAsia" w:ascii="宋体" w:hAnsi="宋体"/>
                <w:sz w:val="24"/>
                <w:szCs w:val="24"/>
                <w:lang w:eastAsia="zh-CN"/>
              </w:rPr>
              <w:t>2017年</w:t>
            </w:r>
          </w:p>
        </w:tc>
        <w:tc>
          <w:tcPr>
            <w:tcW w:w="785" w:type="dxa"/>
            <w:vAlign w:val="center"/>
          </w:tcPr>
          <w:p>
            <w:pPr>
              <w:rPr>
                <w:rFonts w:hint="eastAsia" w:ascii="宋体" w:hAnsi="宋体"/>
                <w:sz w:val="24"/>
                <w:szCs w:val="24"/>
                <w:lang w:eastAsia="zh-CN"/>
              </w:rPr>
            </w:pPr>
            <w:r>
              <w:rPr>
                <w:rFonts w:hint="eastAsia" w:ascii="宋体" w:hAnsi="宋体"/>
                <w:sz w:val="24"/>
                <w:szCs w:val="24"/>
                <w:lang w:eastAsia="zh-CN"/>
              </w:rPr>
              <w:t>省级</w:t>
            </w:r>
          </w:p>
        </w:tc>
        <w:tc>
          <w:tcPr>
            <w:tcW w:w="1279" w:type="dxa"/>
            <w:vAlign w:val="center"/>
          </w:tcPr>
          <w:p>
            <w:pPr>
              <w:rPr>
                <w:rFonts w:hint="eastAsia" w:ascii="宋体" w:hAnsi="宋体"/>
                <w:sz w:val="24"/>
                <w:szCs w:val="24"/>
                <w:lang w:eastAsia="zh-CN"/>
              </w:rPr>
            </w:pPr>
            <w:r>
              <w:rPr>
                <w:rFonts w:hint="eastAsia" w:ascii="宋体" w:hAnsi="宋体"/>
                <w:sz w:val="24"/>
                <w:szCs w:val="24"/>
                <w:lang w:eastAsia="zh-CN"/>
              </w:rPr>
              <w:t>甘肃省教育厅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hint="eastAsia" w:ascii="宋体" w:hAnsi="宋体"/>
                <w:sz w:val="24"/>
                <w:szCs w:val="24"/>
                <w:lang w:eastAsia="zh-CN"/>
              </w:rPr>
            </w:pPr>
            <w:r>
              <w:rPr>
                <w:rFonts w:hint="eastAsia" w:ascii="宋体" w:hAnsi="宋体"/>
                <w:sz w:val="24"/>
                <w:szCs w:val="24"/>
                <w:lang w:val="en-US" w:eastAsia="zh-CN"/>
              </w:rPr>
              <w:t>17</w:t>
            </w:r>
          </w:p>
        </w:tc>
        <w:tc>
          <w:tcPr>
            <w:tcW w:w="1207" w:type="dxa"/>
            <w:vAlign w:val="center"/>
          </w:tcPr>
          <w:p>
            <w:pPr>
              <w:rPr>
                <w:rFonts w:hint="eastAsia" w:ascii="宋体" w:hAnsi="宋体"/>
                <w:sz w:val="24"/>
                <w:szCs w:val="24"/>
                <w:lang w:eastAsia="zh-CN"/>
              </w:rPr>
            </w:pPr>
            <w:r>
              <w:rPr>
                <w:rFonts w:hint="eastAsia" w:ascii="宋体" w:hAnsi="宋体"/>
                <w:sz w:val="24"/>
                <w:szCs w:val="24"/>
                <w:lang w:val="en-US" w:eastAsia="zh-CN"/>
              </w:rPr>
              <w:t>中国民间舞蹈文化</w:t>
            </w:r>
          </w:p>
        </w:tc>
        <w:tc>
          <w:tcPr>
            <w:tcW w:w="1723" w:type="dxa"/>
            <w:vAlign w:val="center"/>
          </w:tcPr>
          <w:p>
            <w:pPr>
              <w:rPr>
                <w:rFonts w:hint="eastAsia" w:ascii="宋体" w:hAnsi="宋体"/>
                <w:sz w:val="24"/>
                <w:szCs w:val="24"/>
                <w:lang w:eastAsia="zh-CN"/>
              </w:rPr>
            </w:pPr>
            <w:r>
              <w:rPr>
                <w:rFonts w:hint="eastAsia" w:ascii="宋体" w:hAnsi="宋体"/>
                <w:sz w:val="24"/>
                <w:szCs w:val="24"/>
                <w:lang w:val="en-US" w:eastAsia="zh-CN"/>
              </w:rPr>
              <w:t>2016年省级精品资源共享课程省级奖项</w:t>
            </w:r>
          </w:p>
        </w:tc>
        <w:tc>
          <w:tcPr>
            <w:tcW w:w="850" w:type="dxa"/>
            <w:vAlign w:val="center"/>
          </w:tcPr>
          <w:p>
            <w:pPr>
              <w:rPr>
                <w:rFonts w:hint="eastAsia" w:ascii="宋体" w:hAnsi="宋体"/>
                <w:sz w:val="24"/>
                <w:szCs w:val="24"/>
                <w:lang w:eastAsia="zh-CN"/>
              </w:rPr>
            </w:pPr>
            <w:r>
              <w:rPr>
                <w:rFonts w:hint="eastAsia" w:ascii="宋体" w:hAnsi="宋体"/>
                <w:sz w:val="24"/>
                <w:szCs w:val="24"/>
                <w:lang w:val="en-US" w:eastAsia="zh-CN"/>
              </w:rPr>
              <w:t>2016年</w:t>
            </w:r>
          </w:p>
        </w:tc>
        <w:tc>
          <w:tcPr>
            <w:tcW w:w="785" w:type="dxa"/>
            <w:vAlign w:val="center"/>
          </w:tcPr>
          <w:p>
            <w:pPr>
              <w:rPr>
                <w:rFonts w:hint="eastAsia" w:ascii="宋体" w:hAnsi="宋体"/>
                <w:sz w:val="24"/>
                <w:szCs w:val="24"/>
                <w:lang w:eastAsia="zh-CN"/>
              </w:rPr>
            </w:pPr>
            <w:r>
              <w:rPr>
                <w:rFonts w:hint="eastAsia" w:ascii="宋体" w:hAnsi="宋体"/>
                <w:sz w:val="24"/>
                <w:szCs w:val="24"/>
                <w:lang w:eastAsia="zh-CN"/>
              </w:rPr>
              <w:t>省级</w:t>
            </w:r>
          </w:p>
        </w:tc>
        <w:tc>
          <w:tcPr>
            <w:tcW w:w="1279" w:type="dxa"/>
            <w:vAlign w:val="center"/>
          </w:tcPr>
          <w:p>
            <w:pPr>
              <w:rPr>
                <w:rFonts w:hint="eastAsia" w:ascii="宋体" w:hAnsi="宋体"/>
                <w:sz w:val="24"/>
                <w:szCs w:val="24"/>
                <w:lang w:eastAsia="zh-CN"/>
              </w:rPr>
            </w:pPr>
            <w:r>
              <w:rPr>
                <w:rFonts w:hint="eastAsia" w:ascii="宋体" w:hAnsi="宋体"/>
                <w:sz w:val="24"/>
                <w:szCs w:val="24"/>
                <w:lang w:eastAsia="zh-CN"/>
              </w:rPr>
              <w:t>甘肃省教育厅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教学名师与</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教学团队</w:t>
            </w:r>
          </w:p>
        </w:tc>
        <w:tc>
          <w:tcPr>
            <w:tcW w:w="827" w:type="dxa"/>
            <w:vAlign w:val="center"/>
          </w:tcPr>
          <w:p>
            <w:pPr>
              <w:jc w:val="center"/>
              <w:rPr>
                <w:rFonts w:hint="eastAsia" w:ascii="宋体" w:hAnsi="宋体"/>
                <w:sz w:val="24"/>
                <w:szCs w:val="24"/>
                <w:lang w:eastAsia="zh-CN"/>
              </w:rPr>
            </w:pPr>
            <w:r>
              <w:rPr>
                <w:rFonts w:hint="eastAsia" w:ascii="宋体" w:hAnsi="宋体"/>
                <w:sz w:val="24"/>
                <w:szCs w:val="24"/>
                <w:lang w:eastAsia="zh-CN"/>
              </w:rPr>
              <w:t>1</w:t>
            </w:r>
          </w:p>
        </w:tc>
        <w:tc>
          <w:tcPr>
            <w:tcW w:w="1207" w:type="dxa"/>
            <w:vAlign w:val="center"/>
          </w:tcPr>
          <w:p>
            <w:pPr>
              <w:rPr>
                <w:rFonts w:hint="eastAsia" w:ascii="宋体" w:hAnsi="宋体"/>
                <w:sz w:val="24"/>
                <w:szCs w:val="24"/>
                <w:lang w:eastAsia="zh-CN"/>
              </w:rPr>
            </w:pPr>
            <w:r>
              <w:rPr>
                <w:rFonts w:hint="eastAsia" w:ascii="宋体" w:hAnsi="宋体"/>
                <w:sz w:val="24"/>
                <w:szCs w:val="24"/>
                <w:lang w:eastAsia="zh-CN"/>
              </w:rPr>
              <w:t>艺术学特色学科</w:t>
            </w:r>
          </w:p>
        </w:tc>
        <w:tc>
          <w:tcPr>
            <w:tcW w:w="1723" w:type="dxa"/>
            <w:vAlign w:val="center"/>
          </w:tcPr>
          <w:p>
            <w:pPr>
              <w:rPr>
                <w:rFonts w:hint="eastAsia" w:ascii="宋体" w:hAnsi="宋体"/>
                <w:sz w:val="24"/>
                <w:szCs w:val="24"/>
                <w:lang w:eastAsia="zh-CN"/>
              </w:rPr>
            </w:pPr>
            <w:r>
              <w:rPr>
                <w:rFonts w:hint="eastAsia" w:ascii="宋体" w:hAnsi="宋体"/>
                <w:sz w:val="24"/>
                <w:szCs w:val="24"/>
                <w:lang w:eastAsia="zh-CN"/>
              </w:rPr>
              <w:t>省级教学团队</w:t>
            </w:r>
          </w:p>
        </w:tc>
        <w:tc>
          <w:tcPr>
            <w:tcW w:w="850" w:type="dxa"/>
            <w:vAlign w:val="center"/>
          </w:tcPr>
          <w:p>
            <w:pPr>
              <w:rPr>
                <w:rFonts w:hint="eastAsia" w:ascii="宋体" w:hAnsi="宋体"/>
                <w:sz w:val="24"/>
                <w:szCs w:val="24"/>
                <w:lang w:eastAsia="zh-CN"/>
              </w:rPr>
            </w:pPr>
            <w:r>
              <w:rPr>
                <w:rFonts w:hint="eastAsia" w:ascii="宋体" w:hAnsi="宋体"/>
                <w:sz w:val="24"/>
                <w:szCs w:val="24"/>
                <w:lang w:val="en-US" w:eastAsia="zh-CN"/>
              </w:rPr>
              <w:t>2016年</w:t>
            </w:r>
          </w:p>
        </w:tc>
        <w:tc>
          <w:tcPr>
            <w:tcW w:w="785" w:type="dxa"/>
            <w:vAlign w:val="center"/>
          </w:tcPr>
          <w:p>
            <w:pPr>
              <w:rPr>
                <w:rFonts w:hint="eastAsia" w:ascii="宋体" w:hAnsi="宋体"/>
                <w:sz w:val="24"/>
                <w:szCs w:val="24"/>
                <w:lang w:eastAsia="zh-CN"/>
              </w:rPr>
            </w:pPr>
            <w:r>
              <w:rPr>
                <w:rFonts w:hint="eastAsia" w:ascii="宋体" w:hAnsi="宋体"/>
                <w:sz w:val="24"/>
                <w:szCs w:val="24"/>
                <w:lang w:val="en-US" w:eastAsia="zh-CN"/>
              </w:rPr>
              <w:t>省级</w:t>
            </w:r>
          </w:p>
        </w:tc>
        <w:tc>
          <w:tcPr>
            <w:tcW w:w="1279" w:type="dxa"/>
            <w:vAlign w:val="center"/>
          </w:tcPr>
          <w:p>
            <w:pPr>
              <w:rPr>
                <w:rFonts w:hint="eastAsia" w:ascii="宋体" w:hAnsi="宋体"/>
                <w:sz w:val="24"/>
                <w:szCs w:val="24"/>
                <w:lang w:eastAsia="zh-CN"/>
              </w:rPr>
            </w:pPr>
            <w:r>
              <w:rPr>
                <w:rFonts w:hint="eastAsia" w:ascii="宋体" w:hAnsi="宋体"/>
                <w:sz w:val="24"/>
                <w:szCs w:val="24"/>
                <w:lang w:eastAsia="zh-CN"/>
              </w:rPr>
              <w:t>甘肃省教育厅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hint="eastAsia" w:ascii="宋体" w:hAnsi="宋体"/>
                <w:sz w:val="24"/>
                <w:szCs w:val="24"/>
                <w:lang w:eastAsia="zh-CN"/>
              </w:rPr>
            </w:pPr>
            <w:r>
              <w:rPr>
                <w:rFonts w:hint="eastAsia" w:ascii="宋体" w:hAnsi="宋体"/>
                <w:sz w:val="24"/>
                <w:szCs w:val="24"/>
                <w:lang w:eastAsia="zh-CN"/>
              </w:rPr>
              <w:t>2</w:t>
            </w:r>
          </w:p>
        </w:tc>
        <w:tc>
          <w:tcPr>
            <w:tcW w:w="1207" w:type="dxa"/>
            <w:vAlign w:val="center"/>
          </w:tcPr>
          <w:p>
            <w:pPr>
              <w:rPr>
                <w:rFonts w:hint="eastAsia" w:ascii="宋体" w:hAnsi="宋体"/>
                <w:sz w:val="24"/>
                <w:szCs w:val="24"/>
                <w:lang w:eastAsia="zh-CN"/>
              </w:rPr>
            </w:pPr>
            <w:r>
              <w:rPr>
                <w:rFonts w:hint="eastAsia" w:ascii="宋体" w:hAnsi="宋体"/>
                <w:sz w:val="24"/>
                <w:szCs w:val="24"/>
                <w:lang w:eastAsia="zh-CN"/>
              </w:rPr>
              <w:t>中国民间舞蹈文化</w:t>
            </w:r>
          </w:p>
        </w:tc>
        <w:tc>
          <w:tcPr>
            <w:tcW w:w="1723" w:type="dxa"/>
            <w:vAlign w:val="center"/>
          </w:tcPr>
          <w:p>
            <w:pPr>
              <w:rPr>
                <w:rFonts w:hint="eastAsia" w:ascii="宋体" w:hAnsi="宋体"/>
                <w:sz w:val="24"/>
                <w:szCs w:val="24"/>
                <w:lang w:eastAsia="zh-CN"/>
              </w:rPr>
            </w:pPr>
            <w:r>
              <w:rPr>
                <w:rFonts w:hint="eastAsia" w:ascii="宋体" w:hAnsi="宋体"/>
                <w:sz w:val="24"/>
                <w:szCs w:val="24"/>
                <w:lang w:eastAsia="zh-CN"/>
              </w:rPr>
              <w:t>省级精品课程教学团队</w:t>
            </w:r>
          </w:p>
        </w:tc>
        <w:tc>
          <w:tcPr>
            <w:tcW w:w="850" w:type="dxa"/>
            <w:vAlign w:val="center"/>
          </w:tcPr>
          <w:p>
            <w:pPr>
              <w:rPr>
                <w:rFonts w:hint="eastAsia" w:ascii="宋体" w:hAnsi="宋体"/>
                <w:sz w:val="24"/>
                <w:szCs w:val="24"/>
                <w:lang w:eastAsia="zh-CN"/>
              </w:rPr>
            </w:pPr>
            <w:r>
              <w:rPr>
                <w:rFonts w:hint="eastAsia" w:ascii="宋体" w:hAnsi="宋体"/>
                <w:sz w:val="24"/>
                <w:szCs w:val="24"/>
                <w:lang w:val="en-US" w:eastAsia="zh-CN"/>
              </w:rPr>
              <w:t>2016年</w:t>
            </w:r>
          </w:p>
        </w:tc>
        <w:tc>
          <w:tcPr>
            <w:tcW w:w="785" w:type="dxa"/>
            <w:vAlign w:val="center"/>
          </w:tcPr>
          <w:p>
            <w:pPr>
              <w:rPr>
                <w:rFonts w:hint="eastAsia" w:ascii="宋体" w:hAnsi="宋体"/>
                <w:sz w:val="24"/>
                <w:szCs w:val="24"/>
                <w:lang w:eastAsia="zh-CN"/>
              </w:rPr>
            </w:pPr>
            <w:r>
              <w:rPr>
                <w:rFonts w:hint="eastAsia" w:ascii="宋体" w:hAnsi="宋体"/>
                <w:sz w:val="24"/>
                <w:szCs w:val="24"/>
                <w:lang w:eastAsia="zh-CN"/>
              </w:rPr>
              <w:t>省级</w:t>
            </w:r>
          </w:p>
        </w:tc>
        <w:tc>
          <w:tcPr>
            <w:tcW w:w="1279" w:type="dxa"/>
            <w:vAlign w:val="center"/>
          </w:tcPr>
          <w:p>
            <w:pPr>
              <w:rPr>
                <w:rFonts w:hint="eastAsia" w:ascii="宋体" w:hAnsi="宋体"/>
                <w:sz w:val="24"/>
                <w:szCs w:val="24"/>
                <w:lang w:eastAsia="zh-CN"/>
              </w:rPr>
            </w:pPr>
            <w:r>
              <w:rPr>
                <w:rFonts w:hint="eastAsia" w:ascii="宋体" w:hAnsi="宋体"/>
                <w:sz w:val="24"/>
                <w:szCs w:val="24"/>
                <w:lang w:eastAsia="zh-CN"/>
              </w:rPr>
              <w:t>甘肃省教育厅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hint="eastAsia" w:ascii="宋体" w:hAnsi="宋体"/>
                <w:sz w:val="24"/>
                <w:szCs w:val="24"/>
                <w:lang w:eastAsia="zh-CN"/>
              </w:rPr>
            </w:pPr>
            <w:r>
              <w:rPr>
                <w:rFonts w:hint="eastAsia" w:ascii="宋体" w:hAnsi="宋体"/>
                <w:sz w:val="24"/>
                <w:szCs w:val="24"/>
                <w:lang w:val="en-US" w:eastAsia="zh-CN"/>
              </w:rPr>
              <w:t>3</w:t>
            </w:r>
          </w:p>
        </w:tc>
        <w:tc>
          <w:tcPr>
            <w:tcW w:w="1207" w:type="dxa"/>
            <w:vAlign w:val="center"/>
          </w:tcPr>
          <w:p>
            <w:pPr>
              <w:rPr>
                <w:rFonts w:hint="eastAsia" w:ascii="宋体" w:hAnsi="宋体"/>
                <w:sz w:val="24"/>
                <w:szCs w:val="24"/>
                <w:lang w:eastAsia="zh-CN"/>
              </w:rPr>
            </w:pPr>
            <w:r>
              <w:rPr>
                <w:rFonts w:hint="eastAsia" w:ascii="宋体" w:hAnsi="宋体"/>
                <w:sz w:val="24"/>
                <w:szCs w:val="24"/>
                <w:lang w:eastAsia="zh-CN"/>
              </w:rPr>
              <w:t>音乐与舞蹈学重点</w:t>
            </w:r>
          </w:p>
        </w:tc>
        <w:tc>
          <w:tcPr>
            <w:tcW w:w="1723" w:type="dxa"/>
            <w:vAlign w:val="center"/>
          </w:tcPr>
          <w:p>
            <w:pPr>
              <w:rPr>
                <w:rFonts w:hint="eastAsia" w:ascii="宋体" w:hAnsi="宋体"/>
                <w:sz w:val="24"/>
                <w:szCs w:val="24"/>
                <w:lang w:eastAsia="zh-CN"/>
              </w:rPr>
            </w:pPr>
            <w:r>
              <w:rPr>
                <w:rFonts w:hint="eastAsia" w:ascii="宋体" w:hAnsi="宋体"/>
                <w:sz w:val="24"/>
                <w:szCs w:val="24"/>
                <w:lang w:eastAsia="zh-CN"/>
              </w:rPr>
              <w:t>省级教学团队</w:t>
            </w:r>
          </w:p>
        </w:tc>
        <w:tc>
          <w:tcPr>
            <w:tcW w:w="850" w:type="dxa"/>
            <w:vAlign w:val="center"/>
          </w:tcPr>
          <w:p>
            <w:pPr>
              <w:rPr>
                <w:rFonts w:hint="eastAsia" w:ascii="宋体" w:hAnsi="宋体"/>
                <w:sz w:val="24"/>
                <w:szCs w:val="24"/>
                <w:lang w:eastAsia="zh-CN"/>
              </w:rPr>
            </w:pPr>
            <w:r>
              <w:rPr>
                <w:rFonts w:hint="eastAsia" w:ascii="宋体" w:hAnsi="宋体"/>
                <w:sz w:val="24"/>
                <w:szCs w:val="24"/>
                <w:lang w:val="en-US" w:eastAsia="zh-CN"/>
              </w:rPr>
              <w:t>2016年</w:t>
            </w:r>
          </w:p>
        </w:tc>
        <w:tc>
          <w:tcPr>
            <w:tcW w:w="785" w:type="dxa"/>
            <w:vAlign w:val="center"/>
          </w:tcPr>
          <w:p>
            <w:pPr>
              <w:rPr>
                <w:rFonts w:hint="eastAsia" w:ascii="宋体" w:hAnsi="宋体"/>
                <w:sz w:val="24"/>
                <w:szCs w:val="24"/>
                <w:lang w:eastAsia="zh-CN"/>
              </w:rPr>
            </w:pPr>
            <w:r>
              <w:rPr>
                <w:rFonts w:hint="eastAsia" w:ascii="宋体" w:hAnsi="宋体"/>
                <w:sz w:val="24"/>
                <w:szCs w:val="24"/>
                <w:lang w:eastAsia="zh-CN"/>
              </w:rPr>
              <w:t>省级</w:t>
            </w:r>
          </w:p>
        </w:tc>
        <w:tc>
          <w:tcPr>
            <w:tcW w:w="1279" w:type="dxa"/>
            <w:vAlign w:val="center"/>
          </w:tcPr>
          <w:p>
            <w:pPr>
              <w:rPr>
                <w:rFonts w:hint="eastAsia" w:ascii="宋体" w:hAnsi="宋体"/>
                <w:sz w:val="24"/>
                <w:szCs w:val="24"/>
                <w:lang w:eastAsia="zh-CN"/>
              </w:rPr>
            </w:pPr>
            <w:r>
              <w:rPr>
                <w:rFonts w:hint="eastAsia" w:ascii="宋体" w:hAnsi="宋体"/>
                <w:sz w:val="24"/>
                <w:szCs w:val="24"/>
                <w:lang w:eastAsia="zh-CN"/>
              </w:rPr>
              <w:t>甘肃省教育厅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hint="eastAsia" w:ascii="宋体" w:hAnsi="宋体"/>
                <w:sz w:val="24"/>
                <w:szCs w:val="24"/>
                <w:lang w:eastAsia="zh-CN"/>
              </w:rPr>
            </w:pPr>
            <w:r>
              <w:rPr>
                <w:rFonts w:hint="eastAsia" w:ascii="宋体" w:hAnsi="宋体"/>
                <w:sz w:val="24"/>
                <w:szCs w:val="24"/>
                <w:lang w:val="en-US" w:eastAsia="zh-CN"/>
              </w:rPr>
              <w:t>4</w:t>
            </w:r>
          </w:p>
        </w:tc>
        <w:tc>
          <w:tcPr>
            <w:tcW w:w="1207" w:type="dxa"/>
            <w:vAlign w:val="center"/>
          </w:tcPr>
          <w:p>
            <w:pPr>
              <w:rPr>
                <w:rFonts w:hint="eastAsia" w:ascii="宋体" w:hAnsi="宋体"/>
                <w:sz w:val="24"/>
                <w:szCs w:val="24"/>
                <w:lang w:eastAsia="zh-CN"/>
              </w:rPr>
            </w:pPr>
            <w:r>
              <w:rPr>
                <w:rFonts w:hint="eastAsia" w:ascii="宋体" w:hAnsi="宋体"/>
                <w:sz w:val="24"/>
                <w:szCs w:val="24"/>
                <w:lang w:eastAsia="zh-CN"/>
              </w:rPr>
              <w:t>2018年甘肃省创新团队</w:t>
            </w:r>
          </w:p>
        </w:tc>
        <w:tc>
          <w:tcPr>
            <w:tcW w:w="1723" w:type="dxa"/>
            <w:vAlign w:val="center"/>
          </w:tcPr>
          <w:p>
            <w:pPr>
              <w:rPr>
                <w:rFonts w:hint="eastAsia" w:ascii="宋体" w:hAnsi="宋体"/>
                <w:sz w:val="24"/>
                <w:szCs w:val="24"/>
                <w:lang w:eastAsia="zh-CN"/>
              </w:rPr>
            </w:pPr>
            <w:r>
              <w:rPr>
                <w:rFonts w:hint="eastAsia" w:ascii="宋体" w:hAnsi="宋体"/>
                <w:sz w:val="24"/>
                <w:szCs w:val="24"/>
                <w:lang w:eastAsia="zh-CN"/>
              </w:rPr>
              <w:t>甘肃省高等学校科研项目</w:t>
            </w:r>
          </w:p>
        </w:tc>
        <w:tc>
          <w:tcPr>
            <w:tcW w:w="850" w:type="dxa"/>
            <w:vAlign w:val="center"/>
          </w:tcPr>
          <w:p>
            <w:pPr>
              <w:rPr>
                <w:rFonts w:hint="eastAsia" w:ascii="宋体" w:hAnsi="宋体"/>
                <w:sz w:val="24"/>
                <w:szCs w:val="24"/>
                <w:lang w:eastAsia="zh-CN"/>
              </w:rPr>
            </w:pPr>
            <w:r>
              <w:rPr>
                <w:rFonts w:hint="eastAsia" w:ascii="宋体" w:hAnsi="宋体"/>
                <w:sz w:val="24"/>
                <w:szCs w:val="24"/>
                <w:lang w:val="en-US" w:eastAsia="zh-CN"/>
              </w:rPr>
              <w:t>2018年</w:t>
            </w:r>
          </w:p>
        </w:tc>
        <w:tc>
          <w:tcPr>
            <w:tcW w:w="785" w:type="dxa"/>
            <w:vAlign w:val="center"/>
          </w:tcPr>
          <w:p>
            <w:pPr>
              <w:rPr>
                <w:rFonts w:hint="eastAsia" w:ascii="宋体" w:hAnsi="宋体"/>
                <w:sz w:val="24"/>
                <w:szCs w:val="24"/>
                <w:lang w:eastAsia="zh-CN"/>
              </w:rPr>
            </w:pPr>
            <w:r>
              <w:rPr>
                <w:rFonts w:hint="eastAsia" w:ascii="宋体" w:hAnsi="宋体"/>
                <w:sz w:val="24"/>
                <w:szCs w:val="24"/>
                <w:lang w:eastAsia="zh-CN"/>
              </w:rPr>
              <w:t>省级</w:t>
            </w:r>
          </w:p>
        </w:tc>
        <w:tc>
          <w:tcPr>
            <w:tcW w:w="1279" w:type="dxa"/>
            <w:vAlign w:val="center"/>
          </w:tcPr>
          <w:p>
            <w:pPr>
              <w:rPr>
                <w:rFonts w:hint="eastAsia" w:ascii="宋体" w:hAnsi="宋体"/>
                <w:sz w:val="24"/>
                <w:szCs w:val="24"/>
                <w:lang w:eastAsia="zh-CN"/>
              </w:rPr>
            </w:pPr>
            <w:r>
              <w:rPr>
                <w:rFonts w:hint="eastAsia" w:ascii="宋体" w:hAnsi="宋体"/>
                <w:sz w:val="24"/>
                <w:szCs w:val="24"/>
                <w:lang w:eastAsia="zh-CN"/>
              </w:rPr>
              <w:t>甘肃省教育厅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9" w:hRule="atLeast"/>
        </w:trPr>
        <w:tc>
          <w:tcPr>
            <w:tcW w:w="162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专业建设</w:t>
            </w:r>
          </w:p>
        </w:tc>
        <w:tc>
          <w:tcPr>
            <w:tcW w:w="827" w:type="dxa"/>
            <w:vAlign w:val="center"/>
          </w:tcPr>
          <w:p>
            <w:pPr>
              <w:jc w:val="center"/>
              <w:rPr>
                <w:rFonts w:hint="eastAsia" w:ascii="宋体" w:hAnsi="宋体"/>
                <w:sz w:val="24"/>
                <w:szCs w:val="24"/>
                <w:lang w:eastAsia="zh-CN"/>
              </w:rPr>
            </w:pPr>
            <w:r>
              <w:rPr>
                <w:rFonts w:hint="eastAsia" w:ascii="宋体" w:hAnsi="宋体"/>
                <w:sz w:val="24"/>
                <w:szCs w:val="24"/>
                <w:lang w:eastAsia="zh-CN"/>
              </w:rPr>
              <w:t>1</w:t>
            </w:r>
          </w:p>
        </w:tc>
        <w:tc>
          <w:tcPr>
            <w:tcW w:w="1207" w:type="dxa"/>
            <w:vMerge w:val="restart"/>
            <w:vAlign w:val="center"/>
          </w:tcPr>
          <w:p>
            <w:pPr>
              <w:rPr>
                <w:rFonts w:hint="eastAsia" w:ascii="宋体" w:hAnsi="宋体"/>
                <w:sz w:val="24"/>
                <w:szCs w:val="24"/>
                <w:lang w:eastAsia="zh-CN"/>
              </w:rPr>
            </w:pPr>
            <w:r>
              <w:rPr>
                <w:rFonts w:hint="eastAsia" w:ascii="宋体" w:hAnsi="宋体"/>
                <w:sz w:val="24"/>
                <w:szCs w:val="24"/>
                <w:lang w:val="en-US" w:eastAsia="zh-CN"/>
              </w:rPr>
              <w:t>舞蹈表演</w:t>
            </w:r>
          </w:p>
        </w:tc>
        <w:tc>
          <w:tcPr>
            <w:tcW w:w="1723" w:type="dxa"/>
            <w:vAlign w:val="center"/>
          </w:tcPr>
          <w:p>
            <w:pPr>
              <w:rPr>
                <w:rFonts w:hint="eastAsia" w:ascii="宋体" w:hAnsi="宋体"/>
                <w:sz w:val="24"/>
                <w:szCs w:val="24"/>
                <w:lang w:eastAsia="zh-CN"/>
              </w:rPr>
            </w:pPr>
            <w:r>
              <w:rPr>
                <w:rFonts w:hint="eastAsia" w:ascii="宋体" w:hAnsi="宋体"/>
                <w:sz w:val="24"/>
                <w:szCs w:val="24"/>
                <w:lang w:val="en-US" w:eastAsia="zh-CN"/>
              </w:rPr>
              <w:t>省级特色学科</w:t>
            </w:r>
          </w:p>
        </w:tc>
        <w:tc>
          <w:tcPr>
            <w:tcW w:w="850" w:type="dxa"/>
            <w:vAlign w:val="center"/>
          </w:tcPr>
          <w:p>
            <w:pPr>
              <w:rPr>
                <w:rFonts w:hint="eastAsia" w:ascii="宋体" w:hAnsi="宋体"/>
                <w:sz w:val="24"/>
                <w:szCs w:val="24"/>
                <w:lang w:eastAsia="zh-CN"/>
              </w:rPr>
            </w:pPr>
            <w:r>
              <w:rPr>
                <w:rFonts w:hint="eastAsia" w:ascii="宋体" w:hAnsi="宋体"/>
                <w:sz w:val="24"/>
                <w:szCs w:val="24"/>
                <w:lang w:val="en-US" w:eastAsia="zh-CN"/>
              </w:rPr>
              <w:t>2013年</w:t>
            </w:r>
          </w:p>
        </w:tc>
        <w:tc>
          <w:tcPr>
            <w:tcW w:w="785" w:type="dxa"/>
            <w:vAlign w:val="center"/>
          </w:tcPr>
          <w:p>
            <w:pPr>
              <w:rPr>
                <w:rFonts w:hint="eastAsia" w:ascii="宋体" w:hAnsi="宋体"/>
                <w:sz w:val="24"/>
                <w:szCs w:val="24"/>
                <w:lang w:eastAsia="zh-CN"/>
              </w:rPr>
            </w:pPr>
            <w:r>
              <w:rPr>
                <w:rFonts w:hint="eastAsia" w:ascii="宋体" w:hAnsi="宋体"/>
                <w:sz w:val="24"/>
                <w:szCs w:val="24"/>
                <w:lang w:eastAsia="zh-CN"/>
              </w:rPr>
              <w:t>省级</w:t>
            </w:r>
          </w:p>
        </w:tc>
        <w:tc>
          <w:tcPr>
            <w:tcW w:w="1279" w:type="dxa"/>
            <w:vAlign w:val="center"/>
          </w:tcPr>
          <w:p>
            <w:pPr>
              <w:rPr>
                <w:rFonts w:hint="eastAsia" w:ascii="宋体" w:hAnsi="宋体"/>
                <w:sz w:val="24"/>
                <w:szCs w:val="24"/>
                <w:lang w:eastAsia="zh-CN"/>
              </w:rPr>
            </w:pPr>
            <w:r>
              <w:rPr>
                <w:rFonts w:hint="eastAsia" w:ascii="宋体" w:hAnsi="宋体"/>
                <w:sz w:val="24"/>
                <w:szCs w:val="24"/>
                <w:lang w:eastAsia="zh-CN"/>
              </w:rPr>
              <w:t>甘肃省教育厅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课程与教材</w:t>
            </w: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实验和实践</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教学平台</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9" w:hRule="atLeast"/>
        </w:trPr>
        <w:tc>
          <w:tcPr>
            <w:tcW w:w="1625" w:type="dxa"/>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hint="eastAsia" w:ascii="Times New Roman" w:hAnsi="Times New Roman" w:eastAsia="仿宋_GB2312" w:cs="Times New Roman"/>
                <w:sz w:val="24"/>
                <w:szCs w:val="24"/>
              </w:rPr>
            </w:pP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hint="eastAsia" w:ascii="Times New Roman" w:hAnsi="Times New Roman" w:eastAsia="仿宋_GB2312" w:cs="Times New Roman"/>
                <w:sz w:val="24"/>
                <w:szCs w:val="24"/>
              </w:rPr>
            </w:pP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hint="eastAsia" w:ascii="Times New Roman" w:hAnsi="Times New Roman" w:eastAsia="仿宋_GB2312" w:cs="Times New Roman"/>
                <w:sz w:val="24"/>
                <w:szCs w:val="24"/>
              </w:rPr>
            </w:pP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教学改革项目</w:t>
            </w:r>
          </w:p>
        </w:tc>
        <w:tc>
          <w:tcPr>
            <w:tcW w:w="827" w:type="dxa"/>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4"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62" w:hRule="atLeast"/>
        </w:trPr>
        <w:tc>
          <w:tcPr>
            <w:tcW w:w="1625" w:type="dxa"/>
            <w:vMerge w:val="restar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（限5</w:t>
            </w: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项）</w:t>
            </w: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ascii="Times New Roman" w:hAnsi="Times New Roman"/>
                <w:sz w:val="24"/>
                <w:szCs w:val="24"/>
              </w:rPr>
              <w:t>1</w:t>
            </w:r>
          </w:p>
        </w:tc>
        <w:tc>
          <w:tcPr>
            <w:tcW w:w="1207" w:type="dxa"/>
            <w:vAlign w:val="center"/>
          </w:tcPr>
          <w:p>
            <w:pPr>
              <w:rPr>
                <w:rFonts w:hint="eastAsia" w:ascii="宋体" w:hAnsi="宋体"/>
                <w:sz w:val="24"/>
                <w:szCs w:val="24"/>
                <w:lang w:eastAsia="zh-CN"/>
              </w:rPr>
            </w:pPr>
            <w:r>
              <w:rPr>
                <w:rFonts w:hint="eastAsia" w:ascii="宋体" w:hAnsi="宋体"/>
                <w:sz w:val="24"/>
                <w:szCs w:val="24"/>
                <w:lang w:eastAsia="zh-CN"/>
              </w:rPr>
              <w:t>舞蹈作品《陶印》</w:t>
            </w:r>
          </w:p>
        </w:tc>
        <w:tc>
          <w:tcPr>
            <w:tcW w:w="1723" w:type="dxa"/>
            <w:vAlign w:val="center"/>
          </w:tcPr>
          <w:p>
            <w:pPr>
              <w:rPr>
                <w:rFonts w:hint="eastAsia" w:ascii="宋体" w:hAnsi="宋体"/>
                <w:sz w:val="24"/>
                <w:szCs w:val="24"/>
                <w:lang w:eastAsia="zh-CN"/>
              </w:rPr>
            </w:pPr>
          </w:p>
          <w:p>
            <w:pPr>
              <w:rPr>
                <w:rFonts w:hint="eastAsia" w:ascii="宋体" w:hAnsi="宋体"/>
                <w:sz w:val="24"/>
                <w:szCs w:val="24"/>
                <w:lang w:eastAsia="zh-CN"/>
              </w:rPr>
            </w:pPr>
            <w:r>
              <w:rPr>
                <w:rFonts w:hint="eastAsia" w:ascii="宋体" w:hAnsi="宋体"/>
                <w:sz w:val="24"/>
                <w:szCs w:val="24"/>
                <w:lang w:eastAsia="zh-CN"/>
              </w:rPr>
              <w:t>第十一届中国舞蹈“荷花奖”民族民间舞终评</w:t>
            </w:r>
          </w:p>
          <w:p>
            <w:pPr>
              <w:rPr>
                <w:rFonts w:hint="eastAsia" w:ascii="宋体" w:hAnsi="宋体"/>
                <w:sz w:val="24"/>
                <w:szCs w:val="24"/>
                <w:lang w:eastAsia="zh-CN"/>
              </w:rPr>
            </w:pPr>
          </w:p>
        </w:tc>
        <w:tc>
          <w:tcPr>
            <w:tcW w:w="850" w:type="dxa"/>
            <w:vAlign w:val="center"/>
          </w:tcPr>
          <w:p>
            <w:pPr>
              <w:rPr>
                <w:rFonts w:hint="eastAsia" w:ascii="宋体" w:hAnsi="宋体"/>
                <w:sz w:val="24"/>
                <w:szCs w:val="24"/>
                <w:lang w:eastAsia="zh-CN"/>
              </w:rPr>
            </w:pPr>
            <w:r>
              <w:rPr>
                <w:rFonts w:hint="eastAsia" w:ascii="宋体" w:hAnsi="宋体"/>
                <w:sz w:val="24"/>
                <w:szCs w:val="24"/>
                <w:lang w:val="en-US" w:eastAsia="zh-CN"/>
              </w:rPr>
              <w:t>2017年</w:t>
            </w:r>
          </w:p>
        </w:tc>
        <w:tc>
          <w:tcPr>
            <w:tcW w:w="785" w:type="dxa"/>
            <w:vAlign w:val="center"/>
          </w:tcPr>
          <w:p>
            <w:pPr>
              <w:rPr>
                <w:rFonts w:hint="eastAsia" w:ascii="宋体" w:hAnsi="宋体"/>
                <w:sz w:val="24"/>
                <w:szCs w:val="24"/>
                <w:lang w:eastAsia="zh-CN"/>
              </w:rPr>
            </w:pPr>
            <w:r>
              <w:rPr>
                <w:rFonts w:hint="eastAsia" w:ascii="宋体" w:hAnsi="宋体"/>
                <w:sz w:val="24"/>
                <w:szCs w:val="24"/>
                <w:lang w:eastAsia="zh-CN"/>
              </w:rPr>
              <w:t>国家级</w:t>
            </w:r>
          </w:p>
        </w:tc>
        <w:tc>
          <w:tcPr>
            <w:tcW w:w="1279" w:type="dxa"/>
            <w:vAlign w:val="center"/>
          </w:tcPr>
          <w:p>
            <w:pPr>
              <w:rPr>
                <w:rFonts w:hint="eastAsia" w:ascii="宋体" w:hAnsi="宋体"/>
                <w:sz w:val="24"/>
                <w:szCs w:val="24"/>
                <w:lang w:eastAsia="zh-CN"/>
              </w:rPr>
            </w:pPr>
            <w:r>
              <w:rPr>
                <w:rFonts w:hint="eastAsia" w:ascii="宋体" w:hAnsi="宋体"/>
                <w:sz w:val="24"/>
                <w:szCs w:val="24"/>
                <w:lang w:eastAsia="zh-CN"/>
              </w:rPr>
              <w:t>中国舞蹈家协会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6" w:hRule="atLeast"/>
        </w:trPr>
        <w:tc>
          <w:tcPr>
            <w:tcW w:w="1625" w:type="dxa"/>
            <w:vMerge w:val="continue"/>
            <w:vAlign w:val="center"/>
          </w:tcPr>
          <w:p>
            <w:pPr>
              <w:spacing w:before="93" w:beforeLines="30" w:after="93" w:afterLines="30"/>
              <w:rPr>
                <w:rFonts w:ascii="Times New Roman" w:hAnsi="Times New Roman" w:eastAsia="仿宋_GB2312" w:cs="Times New Roman"/>
                <w:sz w:val="24"/>
                <w:szCs w:val="24"/>
              </w:rPr>
            </w:pP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宋体"/>
                <w:sz w:val="24"/>
                <w:szCs w:val="24"/>
                <w:lang w:val="en-US" w:eastAsia="zh-CN"/>
              </w:rPr>
              <w:t>2</w:t>
            </w:r>
          </w:p>
        </w:tc>
        <w:tc>
          <w:tcPr>
            <w:tcW w:w="1207" w:type="dxa"/>
            <w:vAlign w:val="center"/>
          </w:tcPr>
          <w:p>
            <w:pPr>
              <w:rPr>
                <w:rFonts w:hint="eastAsia" w:ascii="宋体" w:hAnsi="宋体"/>
                <w:sz w:val="24"/>
                <w:szCs w:val="24"/>
                <w:lang w:eastAsia="zh-CN"/>
              </w:rPr>
            </w:pPr>
            <w:r>
              <w:rPr>
                <w:rFonts w:hint="eastAsia" w:ascii="宋体" w:hAnsi="宋体"/>
                <w:sz w:val="24"/>
                <w:szCs w:val="24"/>
                <w:lang w:eastAsia="zh-CN"/>
              </w:rPr>
              <w:t>舞蹈作品《飞得更高》</w:t>
            </w:r>
          </w:p>
        </w:tc>
        <w:tc>
          <w:tcPr>
            <w:tcW w:w="1723" w:type="dxa"/>
            <w:vAlign w:val="center"/>
          </w:tcPr>
          <w:p>
            <w:pPr>
              <w:rPr>
                <w:rFonts w:hint="eastAsia" w:ascii="宋体" w:hAnsi="宋体"/>
                <w:sz w:val="24"/>
                <w:szCs w:val="24"/>
                <w:lang w:eastAsia="zh-CN"/>
              </w:rPr>
            </w:pPr>
            <w:r>
              <w:rPr>
                <w:rFonts w:hint="eastAsia" w:ascii="宋体" w:hAnsi="宋体"/>
                <w:sz w:val="24"/>
                <w:szCs w:val="24"/>
                <w:lang w:eastAsia="zh-CN"/>
              </w:rPr>
              <w:t>甘肃省第五届大学生艺术展演活动艺术表演节目</w:t>
            </w:r>
          </w:p>
          <w:p>
            <w:pPr>
              <w:rPr>
                <w:rFonts w:hint="eastAsia" w:ascii="宋体" w:hAnsi="宋体"/>
                <w:sz w:val="24"/>
                <w:szCs w:val="24"/>
                <w:lang w:eastAsia="zh-CN"/>
              </w:rPr>
            </w:pPr>
            <w:r>
              <w:rPr>
                <w:rFonts w:hint="eastAsia" w:ascii="宋体" w:hAnsi="宋体"/>
                <w:sz w:val="24"/>
                <w:szCs w:val="24"/>
                <w:lang w:eastAsia="zh-CN"/>
              </w:rPr>
              <w:t>一等奖</w:t>
            </w:r>
          </w:p>
        </w:tc>
        <w:tc>
          <w:tcPr>
            <w:tcW w:w="850" w:type="dxa"/>
            <w:vAlign w:val="center"/>
          </w:tcPr>
          <w:p>
            <w:pPr>
              <w:rPr>
                <w:rFonts w:hint="eastAsia" w:ascii="宋体" w:hAnsi="宋体"/>
                <w:sz w:val="24"/>
                <w:szCs w:val="24"/>
                <w:lang w:eastAsia="zh-CN"/>
              </w:rPr>
            </w:pPr>
            <w:r>
              <w:rPr>
                <w:rFonts w:hint="eastAsia" w:ascii="宋体" w:hAnsi="宋体"/>
                <w:sz w:val="24"/>
                <w:szCs w:val="24"/>
                <w:lang w:eastAsia="zh-CN"/>
              </w:rPr>
              <w:t>2017年</w:t>
            </w:r>
          </w:p>
        </w:tc>
        <w:tc>
          <w:tcPr>
            <w:tcW w:w="785" w:type="dxa"/>
            <w:vAlign w:val="center"/>
          </w:tcPr>
          <w:p>
            <w:pPr>
              <w:rPr>
                <w:rFonts w:hint="eastAsia" w:ascii="宋体" w:hAnsi="宋体"/>
                <w:sz w:val="24"/>
                <w:szCs w:val="24"/>
                <w:lang w:eastAsia="zh-CN"/>
              </w:rPr>
            </w:pPr>
            <w:r>
              <w:rPr>
                <w:rFonts w:hint="eastAsia" w:ascii="宋体" w:hAnsi="宋体"/>
                <w:sz w:val="24"/>
                <w:szCs w:val="24"/>
                <w:lang w:eastAsia="zh-CN"/>
              </w:rPr>
              <w:t>省级</w:t>
            </w:r>
          </w:p>
        </w:tc>
        <w:tc>
          <w:tcPr>
            <w:tcW w:w="1279" w:type="dxa"/>
            <w:vAlign w:val="center"/>
          </w:tcPr>
          <w:p>
            <w:pPr>
              <w:rPr>
                <w:rFonts w:hint="eastAsia" w:ascii="宋体" w:hAnsi="宋体"/>
                <w:sz w:val="24"/>
                <w:szCs w:val="24"/>
                <w:lang w:eastAsia="zh-CN"/>
              </w:rPr>
            </w:pPr>
            <w:r>
              <w:rPr>
                <w:rFonts w:hint="eastAsia" w:ascii="宋体" w:hAnsi="宋体"/>
                <w:sz w:val="24"/>
                <w:szCs w:val="24"/>
                <w:lang w:eastAsia="zh-CN"/>
              </w:rPr>
              <w:t>甘肃省教育厅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1625" w:type="dxa"/>
            <w:vMerge w:val="continue"/>
            <w:vAlign w:val="center"/>
          </w:tcPr>
          <w:p>
            <w:pPr>
              <w:spacing w:before="93" w:beforeLines="30" w:after="93" w:afterLines="30"/>
              <w:rPr>
                <w:rFonts w:ascii="Times New Roman" w:hAnsi="Times New Roman" w:eastAsia="仿宋_GB2312" w:cs="Times New Roman"/>
                <w:sz w:val="24"/>
                <w:szCs w:val="24"/>
              </w:rPr>
            </w:pP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宋体"/>
                <w:sz w:val="24"/>
                <w:szCs w:val="24"/>
                <w:lang w:val="en-US" w:eastAsia="zh-CN"/>
              </w:rPr>
              <w:t>3</w:t>
            </w:r>
          </w:p>
        </w:tc>
        <w:tc>
          <w:tcPr>
            <w:tcW w:w="1207" w:type="dxa"/>
            <w:vAlign w:val="center"/>
          </w:tcPr>
          <w:p>
            <w:pPr>
              <w:rPr>
                <w:rFonts w:hint="eastAsia" w:ascii="宋体" w:hAnsi="宋体"/>
                <w:sz w:val="24"/>
                <w:szCs w:val="24"/>
                <w:lang w:eastAsia="zh-CN"/>
              </w:rPr>
            </w:pPr>
            <w:r>
              <w:rPr>
                <w:rFonts w:hint="eastAsia" w:ascii="宋体" w:hAnsi="宋体"/>
                <w:sz w:val="24"/>
                <w:szCs w:val="24"/>
                <w:lang w:eastAsia="zh-CN"/>
              </w:rPr>
              <w:t>舞蹈作品《陶·印》</w:t>
            </w:r>
          </w:p>
        </w:tc>
        <w:tc>
          <w:tcPr>
            <w:tcW w:w="1723" w:type="dxa"/>
            <w:vAlign w:val="center"/>
          </w:tcPr>
          <w:p>
            <w:pPr>
              <w:rPr>
                <w:rFonts w:hint="eastAsia" w:ascii="宋体" w:hAnsi="宋体"/>
                <w:sz w:val="24"/>
                <w:szCs w:val="24"/>
                <w:lang w:val="en-US" w:eastAsia="zh-CN"/>
              </w:rPr>
            </w:pPr>
            <w:r>
              <w:rPr>
                <w:rFonts w:hint="eastAsia" w:ascii="宋体" w:hAnsi="宋体"/>
                <w:sz w:val="24"/>
                <w:szCs w:val="24"/>
                <w:lang w:eastAsia="zh-CN"/>
              </w:rPr>
              <w:t>甘肃省第五届大学生艺术展演活动艺术表演节目</w:t>
            </w:r>
            <w:r>
              <w:rPr>
                <w:rFonts w:hint="eastAsia" w:ascii="宋体" w:hAnsi="宋体"/>
                <w:sz w:val="24"/>
                <w:szCs w:val="24"/>
                <w:lang w:val="en-US" w:eastAsia="zh-CN"/>
              </w:rPr>
              <w:t xml:space="preserve"> </w:t>
            </w:r>
          </w:p>
          <w:p>
            <w:pPr>
              <w:rPr>
                <w:rFonts w:hint="eastAsia" w:ascii="宋体" w:hAnsi="宋体"/>
                <w:sz w:val="24"/>
                <w:szCs w:val="24"/>
                <w:lang w:eastAsia="zh-CN"/>
              </w:rPr>
            </w:pPr>
            <w:r>
              <w:rPr>
                <w:rFonts w:hint="eastAsia" w:ascii="宋体" w:hAnsi="宋体"/>
                <w:sz w:val="24"/>
                <w:szCs w:val="24"/>
                <w:lang w:eastAsia="zh-CN"/>
              </w:rPr>
              <w:t>一等奖</w:t>
            </w:r>
          </w:p>
        </w:tc>
        <w:tc>
          <w:tcPr>
            <w:tcW w:w="850" w:type="dxa"/>
            <w:vAlign w:val="center"/>
          </w:tcPr>
          <w:p>
            <w:pPr>
              <w:rPr>
                <w:rFonts w:hint="eastAsia" w:ascii="宋体" w:hAnsi="宋体"/>
                <w:sz w:val="24"/>
                <w:szCs w:val="24"/>
                <w:lang w:eastAsia="zh-CN"/>
              </w:rPr>
            </w:pPr>
            <w:r>
              <w:rPr>
                <w:rFonts w:hint="eastAsia" w:ascii="宋体" w:hAnsi="宋体"/>
                <w:sz w:val="24"/>
                <w:szCs w:val="24"/>
                <w:lang w:eastAsia="zh-CN"/>
              </w:rPr>
              <w:t>2017年</w:t>
            </w:r>
          </w:p>
        </w:tc>
        <w:tc>
          <w:tcPr>
            <w:tcW w:w="785" w:type="dxa"/>
            <w:vAlign w:val="center"/>
          </w:tcPr>
          <w:p>
            <w:pPr>
              <w:rPr>
                <w:rFonts w:hint="eastAsia" w:ascii="宋体" w:hAnsi="宋体"/>
                <w:sz w:val="24"/>
                <w:szCs w:val="24"/>
                <w:lang w:eastAsia="zh-CN"/>
              </w:rPr>
            </w:pPr>
            <w:r>
              <w:rPr>
                <w:rFonts w:hint="eastAsia" w:ascii="宋体" w:hAnsi="宋体"/>
                <w:sz w:val="24"/>
                <w:szCs w:val="24"/>
                <w:lang w:eastAsia="zh-CN"/>
              </w:rPr>
              <w:t>省级</w:t>
            </w:r>
          </w:p>
        </w:tc>
        <w:tc>
          <w:tcPr>
            <w:tcW w:w="1279" w:type="dxa"/>
            <w:vAlign w:val="center"/>
          </w:tcPr>
          <w:p>
            <w:pPr>
              <w:rPr>
                <w:rFonts w:hint="eastAsia" w:ascii="宋体" w:hAnsi="宋体"/>
                <w:sz w:val="24"/>
                <w:szCs w:val="24"/>
                <w:lang w:eastAsia="zh-CN"/>
              </w:rPr>
            </w:pPr>
            <w:r>
              <w:rPr>
                <w:rFonts w:hint="eastAsia" w:ascii="宋体" w:hAnsi="宋体"/>
                <w:sz w:val="24"/>
                <w:szCs w:val="24"/>
                <w:lang w:eastAsia="zh-CN"/>
              </w:rPr>
              <w:t>甘肃省教育厅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1625" w:type="dxa"/>
            <w:vMerge w:val="continue"/>
            <w:vAlign w:val="center"/>
          </w:tcPr>
          <w:p>
            <w:pPr>
              <w:spacing w:before="93" w:beforeLines="30" w:after="93" w:afterLines="30"/>
              <w:rPr>
                <w:rFonts w:ascii="Times New Roman" w:hAnsi="Times New Roman" w:eastAsia="仿宋_GB2312" w:cs="Times New Roman"/>
                <w:sz w:val="24"/>
                <w:szCs w:val="24"/>
              </w:rPr>
            </w:pPr>
          </w:p>
        </w:tc>
        <w:tc>
          <w:tcPr>
            <w:tcW w:w="827" w:type="dxa"/>
            <w:vAlign w:val="center"/>
          </w:tcPr>
          <w:p>
            <w:pPr>
              <w:spacing w:before="93" w:beforeLines="30" w:after="93" w:afterLines="30"/>
              <w:jc w:val="center"/>
              <w:rPr>
                <w:rFonts w:hint="eastAsia" w:ascii="Times New Roman" w:hAnsi="Times New Roman" w:eastAsia="仿宋_GB2312" w:cs="Times New Roman"/>
                <w:sz w:val="24"/>
                <w:szCs w:val="24"/>
              </w:rPr>
            </w:pPr>
            <w:r>
              <w:rPr>
                <w:rFonts w:hint="eastAsia" w:ascii="Times New Roman" w:hAnsi="Times New Roman" w:eastAsia="宋体"/>
                <w:sz w:val="24"/>
                <w:szCs w:val="24"/>
                <w:lang w:val="en-US" w:eastAsia="zh-CN"/>
              </w:rPr>
              <w:t>4</w:t>
            </w:r>
          </w:p>
        </w:tc>
        <w:tc>
          <w:tcPr>
            <w:tcW w:w="1207" w:type="dxa"/>
            <w:vAlign w:val="center"/>
          </w:tcPr>
          <w:p>
            <w:pPr>
              <w:rPr>
                <w:rFonts w:hint="eastAsia" w:ascii="宋体" w:hAnsi="宋体"/>
                <w:sz w:val="24"/>
                <w:szCs w:val="24"/>
                <w:lang w:eastAsia="zh-CN"/>
              </w:rPr>
            </w:pPr>
            <w:r>
              <w:rPr>
                <w:rFonts w:hint="eastAsia" w:ascii="宋体" w:hAnsi="宋体"/>
                <w:sz w:val="24"/>
                <w:szCs w:val="24"/>
                <w:lang w:eastAsia="zh-CN"/>
              </w:rPr>
              <w:t>舞蹈作品《天女云飞》</w:t>
            </w:r>
          </w:p>
        </w:tc>
        <w:tc>
          <w:tcPr>
            <w:tcW w:w="1723" w:type="dxa"/>
            <w:vAlign w:val="center"/>
          </w:tcPr>
          <w:p>
            <w:pPr>
              <w:rPr>
                <w:rFonts w:hint="eastAsia" w:ascii="宋体" w:hAnsi="宋体"/>
                <w:sz w:val="24"/>
                <w:szCs w:val="24"/>
                <w:lang w:val="en-US" w:eastAsia="zh-CN"/>
              </w:rPr>
            </w:pPr>
            <w:r>
              <w:rPr>
                <w:rFonts w:hint="eastAsia" w:ascii="宋体" w:hAnsi="宋体"/>
                <w:sz w:val="24"/>
                <w:szCs w:val="24"/>
                <w:lang w:eastAsia="zh-CN"/>
              </w:rPr>
              <w:t>甘肃省第五届大学生艺术展演活动艺术表演节目</w:t>
            </w:r>
            <w:r>
              <w:rPr>
                <w:rFonts w:hint="eastAsia" w:ascii="宋体" w:hAnsi="宋体"/>
                <w:sz w:val="24"/>
                <w:szCs w:val="24"/>
                <w:lang w:val="en-US" w:eastAsia="zh-CN"/>
              </w:rPr>
              <w:t xml:space="preserve"> </w:t>
            </w:r>
          </w:p>
          <w:p>
            <w:pPr>
              <w:rPr>
                <w:rFonts w:hint="eastAsia" w:ascii="宋体" w:hAnsi="宋体"/>
                <w:sz w:val="24"/>
                <w:szCs w:val="24"/>
                <w:lang w:eastAsia="zh-CN"/>
              </w:rPr>
            </w:pPr>
            <w:r>
              <w:rPr>
                <w:rFonts w:hint="eastAsia" w:ascii="宋体" w:hAnsi="宋体"/>
                <w:sz w:val="24"/>
                <w:szCs w:val="24"/>
                <w:lang w:eastAsia="zh-CN"/>
              </w:rPr>
              <w:t>一等奖</w:t>
            </w:r>
          </w:p>
        </w:tc>
        <w:tc>
          <w:tcPr>
            <w:tcW w:w="850" w:type="dxa"/>
            <w:vAlign w:val="center"/>
          </w:tcPr>
          <w:p>
            <w:pPr>
              <w:rPr>
                <w:rFonts w:hint="eastAsia" w:ascii="宋体" w:hAnsi="宋体"/>
                <w:sz w:val="24"/>
                <w:szCs w:val="24"/>
                <w:lang w:eastAsia="zh-CN"/>
              </w:rPr>
            </w:pPr>
            <w:r>
              <w:rPr>
                <w:rFonts w:hint="eastAsia" w:ascii="宋体" w:hAnsi="宋体"/>
                <w:sz w:val="24"/>
                <w:szCs w:val="24"/>
                <w:lang w:eastAsia="zh-CN"/>
              </w:rPr>
              <w:t>2017年</w:t>
            </w:r>
          </w:p>
        </w:tc>
        <w:tc>
          <w:tcPr>
            <w:tcW w:w="785" w:type="dxa"/>
            <w:vAlign w:val="center"/>
          </w:tcPr>
          <w:p>
            <w:pPr>
              <w:rPr>
                <w:rFonts w:hint="eastAsia" w:ascii="宋体" w:hAnsi="宋体"/>
                <w:sz w:val="24"/>
                <w:szCs w:val="24"/>
                <w:lang w:eastAsia="zh-CN"/>
              </w:rPr>
            </w:pPr>
            <w:r>
              <w:rPr>
                <w:rFonts w:hint="eastAsia" w:ascii="宋体" w:hAnsi="宋体"/>
                <w:sz w:val="24"/>
                <w:szCs w:val="24"/>
                <w:lang w:eastAsia="zh-CN"/>
              </w:rPr>
              <w:t>省级</w:t>
            </w:r>
          </w:p>
        </w:tc>
        <w:tc>
          <w:tcPr>
            <w:tcW w:w="1279" w:type="dxa"/>
            <w:vAlign w:val="center"/>
          </w:tcPr>
          <w:p>
            <w:pPr>
              <w:rPr>
                <w:rFonts w:hint="eastAsia" w:ascii="宋体" w:hAnsi="宋体"/>
                <w:sz w:val="24"/>
                <w:szCs w:val="24"/>
                <w:lang w:eastAsia="zh-CN"/>
              </w:rPr>
            </w:pPr>
            <w:r>
              <w:rPr>
                <w:rFonts w:hint="eastAsia" w:ascii="宋体" w:hAnsi="宋体"/>
                <w:sz w:val="24"/>
                <w:szCs w:val="24"/>
                <w:lang w:eastAsia="zh-CN"/>
              </w:rPr>
              <w:t>甘肃省教育厅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1625" w:type="dxa"/>
            <w:vMerge w:val="continue"/>
            <w:vAlign w:val="center"/>
          </w:tcPr>
          <w:p>
            <w:pPr>
              <w:spacing w:before="93" w:beforeLines="30" w:after="93" w:afterLines="30"/>
              <w:rPr>
                <w:rFonts w:ascii="Times New Roman" w:hAnsi="Times New Roman" w:eastAsia="仿宋_GB2312" w:cs="Times New Roman"/>
                <w:sz w:val="24"/>
                <w:szCs w:val="24"/>
              </w:rPr>
            </w:pPr>
          </w:p>
        </w:tc>
        <w:tc>
          <w:tcPr>
            <w:tcW w:w="827" w:type="dxa"/>
            <w:vAlign w:val="center"/>
          </w:tcPr>
          <w:p>
            <w:pPr>
              <w:spacing w:before="93" w:beforeLines="30" w:after="93" w:afterLines="30"/>
              <w:jc w:val="center"/>
              <w:rPr>
                <w:rFonts w:hint="eastAsia" w:ascii="Times New Roman" w:hAnsi="Times New Roman" w:eastAsia="仿宋_GB2312" w:cs="Times New Roman"/>
                <w:sz w:val="24"/>
                <w:szCs w:val="24"/>
              </w:rPr>
            </w:pPr>
            <w:r>
              <w:rPr>
                <w:rFonts w:hint="eastAsia" w:ascii="Times New Roman" w:hAnsi="Times New Roman" w:eastAsia="宋体"/>
                <w:sz w:val="24"/>
                <w:szCs w:val="24"/>
                <w:lang w:val="en-US" w:eastAsia="zh-CN"/>
              </w:rPr>
              <w:t>5</w:t>
            </w:r>
          </w:p>
        </w:tc>
        <w:tc>
          <w:tcPr>
            <w:tcW w:w="1207" w:type="dxa"/>
            <w:vAlign w:val="center"/>
          </w:tcPr>
          <w:p>
            <w:pPr>
              <w:rPr>
                <w:rFonts w:hint="eastAsia" w:ascii="宋体" w:hAnsi="宋体"/>
                <w:sz w:val="24"/>
                <w:szCs w:val="24"/>
                <w:lang w:eastAsia="zh-CN"/>
              </w:rPr>
            </w:pPr>
            <w:r>
              <w:rPr>
                <w:rFonts w:hint="eastAsia" w:ascii="宋体" w:hAnsi="宋体"/>
                <w:sz w:val="24"/>
                <w:szCs w:val="24"/>
                <w:lang w:eastAsia="zh-CN"/>
              </w:rPr>
              <w:t>舞蹈作品《飞得更高》</w:t>
            </w:r>
          </w:p>
        </w:tc>
        <w:tc>
          <w:tcPr>
            <w:tcW w:w="1723" w:type="dxa"/>
            <w:vAlign w:val="center"/>
          </w:tcPr>
          <w:p>
            <w:pPr>
              <w:rPr>
                <w:rFonts w:hint="eastAsia" w:ascii="宋体" w:hAnsi="宋体"/>
                <w:sz w:val="24"/>
                <w:szCs w:val="24"/>
                <w:lang w:eastAsia="zh-CN"/>
              </w:rPr>
            </w:pPr>
            <w:r>
              <w:rPr>
                <w:rFonts w:hint="eastAsia" w:ascii="宋体" w:hAnsi="宋体"/>
                <w:sz w:val="24"/>
                <w:szCs w:val="24"/>
                <w:lang w:eastAsia="zh-CN"/>
              </w:rPr>
              <w:t>全国第五届大学生艺术展演活动艺术表演节目</w:t>
            </w:r>
          </w:p>
          <w:p>
            <w:pPr>
              <w:rPr>
                <w:rFonts w:hint="eastAsia" w:ascii="宋体" w:hAnsi="宋体"/>
                <w:sz w:val="24"/>
                <w:szCs w:val="24"/>
                <w:lang w:eastAsia="zh-CN"/>
              </w:rPr>
            </w:pPr>
            <w:r>
              <w:rPr>
                <w:rFonts w:hint="eastAsia" w:ascii="宋体" w:hAnsi="宋体"/>
                <w:sz w:val="24"/>
                <w:szCs w:val="24"/>
                <w:lang w:eastAsia="zh-CN"/>
              </w:rPr>
              <w:t>一等奖</w:t>
            </w:r>
          </w:p>
        </w:tc>
        <w:tc>
          <w:tcPr>
            <w:tcW w:w="850" w:type="dxa"/>
            <w:vAlign w:val="center"/>
          </w:tcPr>
          <w:p>
            <w:pPr>
              <w:rPr>
                <w:rFonts w:hint="eastAsia" w:ascii="宋体" w:hAnsi="宋体"/>
                <w:sz w:val="24"/>
                <w:szCs w:val="24"/>
                <w:lang w:eastAsia="zh-CN"/>
              </w:rPr>
            </w:pPr>
            <w:r>
              <w:rPr>
                <w:rFonts w:hint="eastAsia" w:ascii="宋体" w:hAnsi="宋体"/>
                <w:sz w:val="24"/>
                <w:szCs w:val="24"/>
                <w:lang w:eastAsia="zh-CN"/>
              </w:rPr>
              <w:t>2018年</w:t>
            </w:r>
          </w:p>
        </w:tc>
        <w:tc>
          <w:tcPr>
            <w:tcW w:w="785" w:type="dxa"/>
            <w:vAlign w:val="center"/>
          </w:tcPr>
          <w:p>
            <w:pPr>
              <w:rPr>
                <w:rFonts w:hint="eastAsia" w:ascii="宋体" w:hAnsi="宋体"/>
                <w:sz w:val="24"/>
                <w:szCs w:val="24"/>
                <w:lang w:eastAsia="zh-CN"/>
              </w:rPr>
            </w:pPr>
            <w:r>
              <w:rPr>
                <w:rFonts w:hint="eastAsia" w:ascii="宋体" w:hAnsi="宋体"/>
                <w:sz w:val="24"/>
                <w:szCs w:val="24"/>
                <w:lang w:val="en-US" w:eastAsia="zh-CN"/>
              </w:rPr>
              <w:t>部级</w:t>
            </w:r>
          </w:p>
        </w:tc>
        <w:tc>
          <w:tcPr>
            <w:tcW w:w="1279" w:type="dxa"/>
            <w:vAlign w:val="center"/>
          </w:tcPr>
          <w:p>
            <w:pPr>
              <w:rPr>
                <w:rFonts w:hint="eastAsia" w:ascii="宋体" w:hAnsi="宋体"/>
                <w:sz w:val="24"/>
                <w:szCs w:val="24"/>
                <w:lang w:eastAsia="zh-CN"/>
              </w:rPr>
            </w:pPr>
            <w:r>
              <w:rPr>
                <w:rFonts w:hint="eastAsia" w:ascii="宋体" w:hAnsi="宋体"/>
                <w:sz w:val="24"/>
                <w:szCs w:val="24"/>
                <w:lang w:eastAsia="zh-CN"/>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5" w:hRule="atLeast"/>
        </w:trPr>
        <w:tc>
          <w:tcPr>
            <w:tcW w:w="1625" w:type="dxa"/>
            <w:vMerge w:val="continue"/>
            <w:vAlign w:val="center"/>
          </w:tcPr>
          <w:p>
            <w:pPr>
              <w:spacing w:before="93" w:beforeLines="30" w:after="93" w:afterLines="30"/>
              <w:rPr>
                <w:rFonts w:ascii="Times New Roman" w:hAnsi="Times New Roman" w:eastAsia="仿宋_GB2312" w:cs="Times New Roman"/>
                <w:sz w:val="24"/>
                <w:szCs w:val="24"/>
              </w:rPr>
            </w:pPr>
          </w:p>
        </w:tc>
        <w:tc>
          <w:tcPr>
            <w:tcW w:w="827" w:type="dxa"/>
            <w:vAlign w:val="center"/>
          </w:tcPr>
          <w:p>
            <w:pPr>
              <w:spacing w:before="93" w:beforeLines="30" w:after="93" w:afterLines="30"/>
              <w:jc w:val="center"/>
              <w:rPr>
                <w:rFonts w:hint="eastAsia" w:ascii="Times New Roman" w:hAnsi="Times New Roman" w:eastAsia="仿宋_GB2312" w:cs="Times New Roman"/>
                <w:sz w:val="24"/>
                <w:szCs w:val="24"/>
              </w:rPr>
            </w:pPr>
            <w:r>
              <w:rPr>
                <w:rFonts w:hint="eastAsia" w:ascii="Times New Roman" w:hAnsi="Times New Roman" w:eastAsia="宋体"/>
                <w:sz w:val="24"/>
                <w:szCs w:val="24"/>
                <w:lang w:val="en-US" w:eastAsia="zh-CN"/>
              </w:rPr>
              <w:t>6</w:t>
            </w:r>
          </w:p>
        </w:tc>
        <w:tc>
          <w:tcPr>
            <w:tcW w:w="1207" w:type="dxa"/>
            <w:vAlign w:val="center"/>
          </w:tcPr>
          <w:p>
            <w:pPr>
              <w:rPr>
                <w:rFonts w:hint="eastAsia" w:ascii="宋体" w:hAnsi="宋体"/>
                <w:sz w:val="24"/>
                <w:szCs w:val="24"/>
                <w:lang w:eastAsia="zh-CN"/>
              </w:rPr>
            </w:pPr>
            <w:r>
              <w:rPr>
                <w:rFonts w:hint="eastAsia" w:ascii="宋体" w:hAnsi="宋体"/>
                <w:sz w:val="24"/>
                <w:szCs w:val="24"/>
                <w:lang w:eastAsia="zh-CN"/>
              </w:rPr>
              <w:t>舞蹈作品《红流》</w:t>
            </w:r>
          </w:p>
        </w:tc>
        <w:tc>
          <w:tcPr>
            <w:tcW w:w="1723" w:type="dxa"/>
            <w:vAlign w:val="center"/>
          </w:tcPr>
          <w:p>
            <w:pPr>
              <w:rPr>
                <w:rFonts w:hint="eastAsia" w:ascii="宋体" w:hAnsi="宋体"/>
                <w:sz w:val="24"/>
                <w:szCs w:val="24"/>
                <w:lang w:eastAsia="zh-CN"/>
              </w:rPr>
            </w:pPr>
            <w:r>
              <w:rPr>
                <w:rFonts w:hint="eastAsia" w:ascii="宋体" w:hAnsi="宋体"/>
                <w:sz w:val="24"/>
                <w:szCs w:val="24"/>
                <w:lang w:eastAsia="zh-CN"/>
              </w:rPr>
              <w:t>甘肃省舞蹈大赛编导金奖</w:t>
            </w:r>
          </w:p>
        </w:tc>
        <w:tc>
          <w:tcPr>
            <w:tcW w:w="850" w:type="dxa"/>
            <w:vAlign w:val="center"/>
          </w:tcPr>
          <w:p>
            <w:pPr>
              <w:rPr>
                <w:rFonts w:hint="eastAsia" w:ascii="宋体" w:hAnsi="宋体"/>
                <w:sz w:val="24"/>
                <w:szCs w:val="24"/>
                <w:lang w:eastAsia="zh-CN"/>
              </w:rPr>
            </w:pPr>
            <w:r>
              <w:rPr>
                <w:rFonts w:hint="eastAsia" w:ascii="宋体" w:hAnsi="宋体"/>
                <w:sz w:val="24"/>
                <w:szCs w:val="24"/>
                <w:lang w:eastAsia="zh-CN"/>
              </w:rPr>
              <w:t>2018年</w:t>
            </w:r>
          </w:p>
        </w:tc>
        <w:tc>
          <w:tcPr>
            <w:tcW w:w="785" w:type="dxa"/>
            <w:vAlign w:val="center"/>
          </w:tcPr>
          <w:p>
            <w:pPr>
              <w:rPr>
                <w:rFonts w:hint="eastAsia" w:ascii="宋体" w:hAnsi="宋体"/>
                <w:sz w:val="24"/>
                <w:szCs w:val="24"/>
                <w:lang w:eastAsia="zh-CN"/>
              </w:rPr>
            </w:pPr>
            <w:r>
              <w:rPr>
                <w:rFonts w:hint="eastAsia" w:ascii="宋体" w:hAnsi="宋体"/>
                <w:sz w:val="24"/>
                <w:szCs w:val="24"/>
                <w:lang w:eastAsia="zh-CN"/>
              </w:rPr>
              <w:t>省级</w:t>
            </w:r>
          </w:p>
        </w:tc>
        <w:tc>
          <w:tcPr>
            <w:tcW w:w="1279" w:type="dxa"/>
            <w:vAlign w:val="center"/>
          </w:tcPr>
          <w:p>
            <w:pPr>
              <w:rPr>
                <w:rFonts w:hint="eastAsia" w:ascii="宋体" w:hAnsi="宋体"/>
                <w:sz w:val="24"/>
                <w:szCs w:val="24"/>
                <w:lang w:eastAsia="zh-CN"/>
              </w:rPr>
            </w:pPr>
            <w:r>
              <w:rPr>
                <w:rFonts w:hint="eastAsia" w:ascii="宋体" w:hAnsi="宋体"/>
                <w:sz w:val="24"/>
                <w:szCs w:val="24"/>
                <w:lang w:eastAsia="zh-CN"/>
              </w:rPr>
              <w:t>甘肃省教育厅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45" w:hRule="atLeast"/>
        </w:trPr>
        <w:tc>
          <w:tcPr>
            <w:tcW w:w="1625" w:type="dxa"/>
            <w:vMerge w:val="continue"/>
            <w:vAlign w:val="center"/>
          </w:tcPr>
          <w:p>
            <w:pPr>
              <w:spacing w:before="93" w:beforeLines="30" w:after="93" w:afterLines="30"/>
              <w:rPr>
                <w:rFonts w:ascii="Times New Roman" w:hAnsi="Times New Roman" w:eastAsia="仿宋_GB2312" w:cs="Times New Roman"/>
                <w:sz w:val="24"/>
                <w:szCs w:val="24"/>
              </w:rPr>
            </w:pPr>
          </w:p>
        </w:tc>
        <w:tc>
          <w:tcPr>
            <w:tcW w:w="827" w:type="dxa"/>
            <w:vAlign w:val="center"/>
          </w:tcPr>
          <w:p>
            <w:pPr>
              <w:spacing w:before="93" w:beforeLines="30" w:after="93" w:afterLines="30"/>
              <w:jc w:val="center"/>
              <w:rPr>
                <w:rFonts w:hint="eastAsia" w:ascii="Times New Roman" w:hAnsi="Times New Roman" w:eastAsia="仿宋_GB2312" w:cs="Times New Roman"/>
                <w:sz w:val="24"/>
                <w:szCs w:val="24"/>
              </w:rPr>
            </w:pPr>
            <w:r>
              <w:rPr>
                <w:rFonts w:hint="eastAsia" w:ascii="Times New Roman" w:hAnsi="Times New Roman" w:eastAsia="宋体"/>
                <w:sz w:val="24"/>
                <w:szCs w:val="24"/>
                <w:lang w:val="en-US" w:eastAsia="zh-CN"/>
              </w:rPr>
              <w:t>7</w:t>
            </w:r>
          </w:p>
        </w:tc>
        <w:tc>
          <w:tcPr>
            <w:tcW w:w="1207" w:type="dxa"/>
            <w:vAlign w:val="center"/>
          </w:tcPr>
          <w:p>
            <w:pPr>
              <w:rPr>
                <w:rFonts w:hint="eastAsia" w:ascii="宋体" w:hAnsi="宋体"/>
                <w:sz w:val="24"/>
                <w:szCs w:val="24"/>
                <w:lang w:eastAsia="zh-CN"/>
              </w:rPr>
            </w:pPr>
            <w:r>
              <w:rPr>
                <w:rFonts w:hint="eastAsia" w:ascii="宋体" w:hAnsi="宋体"/>
                <w:sz w:val="24"/>
                <w:szCs w:val="24"/>
                <w:lang w:eastAsia="zh-CN"/>
              </w:rPr>
              <w:t>舞蹈作品《红缨帽》</w:t>
            </w:r>
          </w:p>
        </w:tc>
        <w:tc>
          <w:tcPr>
            <w:tcW w:w="1723" w:type="dxa"/>
            <w:vAlign w:val="center"/>
          </w:tcPr>
          <w:p>
            <w:pPr>
              <w:rPr>
                <w:rFonts w:hint="eastAsia" w:ascii="宋体" w:hAnsi="宋体"/>
                <w:sz w:val="24"/>
                <w:szCs w:val="24"/>
                <w:lang w:eastAsia="zh-CN"/>
              </w:rPr>
            </w:pPr>
            <w:r>
              <w:rPr>
                <w:rFonts w:hint="eastAsia" w:ascii="宋体" w:hAnsi="宋体"/>
                <w:sz w:val="24"/>
                <w:szCs w:val="24"/>
                <w:lang w:eastAsia="zh-CN"/>
              </w:rPr>
              <w:t>甘肃省舞蹈大赛编导优秀奖</w:t>
            </w:r>
          </w:p>
        </w:tc>
        <w:tc>
          <w:tcPr>
            <w:tcW w:w="850" w:type="dxa"/>
            <w:vAlign w:val="center"/>
          </w:tcPr>
          <w:p>
            <w:pPr>
              <w:rPr>
                <w:rFonts w:hint="eastAsia" w:ascii="宋体" w:hAnsi="宋体"/>
                <w:sz w:val="24"/>
                <w:szCs w:val="24"/>
                <w:lang w:eastAsia="zh-CN"/>
              </w:rPr>
            </w:pPr>
            <w:r>
              <w:rPr>
                <w:rFonts w:hint="eastAsia" w:ascii="宋体" w:hAnsi="宋体"/>
                <w:sz w:val="24"/>
                <w:szCs w:val="24"/>
                <w:lang w:eastAsia="zh-CN"/>
              </w:rPr>
              <w:t>2018年</w:t>
            </w:r>
          </w:p>
        </w:tc>
        <w:tc>
          <w:tcPr>
            <w:tcW w:w="785" w:type="dxa"/>
            <w:vAlign w:val="center"/>
          </w:tcPr>
          <w:p>
            <w:pPr>
              <w:rPr>
                <w:rFonts w:hint="eastAsia" w:ascii="宋体" w:hAnsi="宋体"/>
                <w:sz w:val="24"/>
                <w:szCs w:val="24"/>
                <w:lang w:eastAsia="zh-CN"/>
              </w:rPr>
            </w:pPr>
            <w:r>
              <w:rPr>
                <w:rFonts w:hint="eastAsia" w:ascii="宋体" w:hAnsi="宋体"/>
                <w:sz w:val="24"/>
                <w:szCs w:val="24"/>
                <w:lang w:eastAsia="zh-CN"/>
              </w:rPr>
              <w:t>省级</w:t>
            </w:r>
          </w:p>
        </w:tc>
        <w:tc>
          <w:tcPr>
            <w:tcW w:w="1279" w:type="dxa"/>
            <w:vAlign w:val="center"/>
          </w:tcPr>
          <w:p>
            <w:pPr>
              <w:rPr>
                <w:rFonts w:hint="eastAsia" w:ascii="宋体" w:hAnsi="宋体"/>
                <w:sz w:val="24"/>
                <w:szCs w:val="24"/>
                <w:lang w:eastAsia="zh-CN"/>
              </w:rPr>
            </w:pPr>
            <w:r>
              <w:rPr>
                <w:rFonts w:hint="eastAsia" w:ascii="宋体" w:hAnsi="宋体"/>
                <w:sz w:val="24"/>
                <w:szCs w:val="24"/>
                <w:lang w:eastAsia="zh-CN"/>
              </w:rPr>
              <w:t>甘肃省教育厅</w:t>
            </w:r>
          </w:p>
        </w:tc>
      </w:tr>
    </w:tbl>
    <w:p>
      <w:pPr>
        <w:widowControl/>
        <w:tabs>
          <w:tab w:val="left" w:pos="1013"/>
        </w:tabs>
        <w:ind w:right="-197" w:rightChars="-94"/>
        <w:jc w:val="left"/>
        <w:rPr>
          <w:rFonts w:ascii="Times New Roman" w:hAnsi="Times New Roman" w:eastAsia="宋体" w:cs="Times New Roman"/>
          <w:szCs w:val="24"/>
        </w:rPr>
      </w:pPr>
    </w:p>
    <w:p>
      <w:pPr>
        <w:widowControl/>
        <w:tabs>
          <w:tab w:val="left" w:pos="1013"/>
        </w:tabs>
        <w:ind w:right="-197" w:rightChars="-94"/>
        <w:jc w:val="left"/>
        <w:rPr>
          <w:rFonts w:ascii="Times New Roman" w:hAnsi="Times New Roman" w:eastAsia="宋体" w:cs="Times New Roman"/>
          <w:szCs w:val="24"/>
        </w:rPr>
      </w:pPr>
      <w:r>
        <w:rPr>
          <w:rFonts w:hint="eastAsia" w:ascii="Times New Roman" w:hAnsi="Times New Roman" w:eastAsia="宋体" w:cs="Times New Roman"/>
          <w:szCs w:val="24"/>
        </w:rPr>
        <w:t>注：1</w:t>
      </w:r>
      <w:r>
        <w:rPr>
          <w:rFonts w:ascii="Times New Roman" w:hAnsi="Times New Roman" w:eastAsia="宋体" w:cs="Times New Roman"/>
          <w:szCs w:val="24"/>
        </w:rPr>
        <w:t>.专业建设指本专业获得省部级</w:t>
      </w:r>
      <w:r>
        <w:rPr>
          <w:rFonts w:hint="eastAsia" w:ascii="Times New Roman" w:hAnsi="Times New Roman" w:eastAsia="宋体" w:cs="Times New Roman"/>
          <w:szCs w:val="24"/>
        </w:rPr>
        <w:t>特色专业、品牌专业、一流专业等建设项目支持情况。</w:t>
      </w:r>
    </w:p>
    <w:p>
      <w:pPr>
        <w:widowControl/>
        <w:tabs>
          <w:tab w:val="left" w:pos="1013"/>
        </w:tabs>
        <w:jc w:val="left"/>
        <w:rPr>
          <w:rFonts w:ascii="Times New Roman" w:hAnsi="Times New Roman" w:eastAsia="宋体" w:cs="Times New Roman"/>
          <w:szCs w:val="24"/>
        </w:rPr>
      </w:pP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2.其他指本专业教师和学生获得的省部级及以上教育教学奖励和支持情况</w:t>
      </w:r>
      <w:r>
        <w:rPr>
          <w:rFonts w:hint="eastAsia" w:ascii="Times New Roman" w:hAnsi="Times New Roman" w:eastAsia="宋体" w:cs="Times New Roman"/>
          <w:szCs w:val="24"/>
        </w:rPr>
        <w:t>。</w:t>
      </w:r>
    </w:p>
    <w:p>
      <w:pPr>
        <w:widowControl/>
        <w:jc w:val="left"/>
        <w:rPr>
          <w:rFonts w:ascii="楷体" w:hAnsi="楷体" w:eastAsia="楷体" w:cs="宋体"/>
          <w:b/>
          <w:kern w:val="0"/>
          <w:sz w:val="32"/>
          <w:szCs w:val="32"/>
        </w:rPr>
      </w:pPr>
      <w:r>
        <w:rPr>
          <w:rFonts w:ascii="Times New Roman" w:hAnsi="Times New Roman" w:eastAsia="宋体" w:cs="Times New Roman"/>
          <w:szCs w:val="24"/>
        </w:rPr>
        <w:br w:type="page"/>
      </w:r>
      <w:r>
        <w:rPr>
          <w:rFonts w:hint="eastAsia" w:ascii="楷体" w:hAnsi="楷体" w:eastAsia="楷体" w:cs="宋体"/>
          <w:b/>
          <w:kern w:val="0"/>
          <w:sz w:val="32"/>
          <w:szCs w:val="32"/>
        </w:rPr>
        <w:t>5</w:t>
      </w:r>
      <w:r>
        <w:rPr>
          <w:rFonts w:ascii="楷体" w:hAnsi="楷体" w:eastAsia="楷体" w:cs="宋体"/>
          <w:b/>
          <w:kern w:val="0"/>
          <w:sz w:val="32"/>
          <w:szCs w:val="32"/>
        </w:rPr>
        <w:t>.专业定位</w:t>
      </w:r>
      <w:r>
        <w:rPr>
          <w:rFonts w:hint="eastAsia" w:ascii="楷体" w:hAnsi="楷体" w:eastAsia="楷体" w:cs="宋体"/>
          <w:b/>
          <w:kern w:val="0"/>
          <w:sz w:val="32"/>
          <w:szCs w:val="32"/>
        </w:rPr>
        <w:t>、</w:t>
      </w:r>
      <w:r>
        <w:rPr>
          <w:rFonts w:ascii="楷体" w:hAnsi="楷体" w:eastAsia="楷体" w:cs="宋体"/>
          <w:b/>
          <w:kern w:val="0"/>
          <w:sz w:val="32"/>
          <w:szCs w:val="32"/>
        </w:rPr>
        <w:t>历史沿革和特色优势</w:t>
      </w:r>
    </w:p>
    <w:tbl>
      <w:tblPr>
        <w:tblStyle w:val="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1" w:hRule="atLeast"/>
        </w:trPr>
        <w:tc>
          <w:tcPr>
            <w:tcW w:w="8296" w:type="dxa"/>
          </w:tcPr>
          <w:p>
            <w:pPr>
              <w:spacing w:line="360" w:lineRule="auto"/>
              <w:rPr>
                <w:rFonts w:hint="eastAsia" w:ascii="宋体" w:hAnsi="宋体"/>
                <w:b/>
                <w:bCs/>
                <w:sz w:val="24"/>
                <w:szCs w:val="24"/>
                <w:lang w:val="en-US" w:eastAsia="zh-CN"/>
              </w:rPr>
            </w:pPr>
            <w:r>
              <w:rPr>
                <w:rFonts w:hint="eastAsia" w:ascii="宋体" w:hAnsi="宋体"/>
                <w:b/>
                <w:bCs/>
                <w:sz w:val="24"/>
                <w:szCs w:val="24"/>
                <w:lang w:eastAsia="zh-CN"/>
              </w:rPr>
              <w:t>专业定位</w:t>
            </w:r>
            <w:r>
              <w:rPr>
                <w:rFonts w:hint="eastAsia" w:ascii="宋体" w:hAnsi="宋体"/>
                <w:b/>
                <w:bCs/>
                <w:sz w:val="24"/>
                <w:szCs w:val="24"/>
                <w:lang w:val="en-US"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在西部文化大发展的背景下，学院立足甘肃，辐射全国，旨在培养具有爱国主义情怀和高尚的道德情操，谙熟党的教育方针与文艺方针，具有良好文化修养，掌握舞蹈教育原理及各科舞蹈教学方法,具备扎实的舞蹈专业基础理论与基本技能，能够胜任各级、各类学校舞蹈教学，编创，管理与研究工作的复合型舞蹈教育专门人才。</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历史沿革</w:t>
            </w:r>
            <w:r>
              <w:rPr>
                <w:rFonts w:hint="eastAsia" w:ascii="宋体" w:hAnsi="宋体" w:eastAsia="宋体" w:cs="宋体"/>
                <w:b/>
                <w:bCs/>
                <w:sz w:val="24"/>
                <w:szCs w:val="24"/>
                <w:lang w:val="en-US"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 xml:space="preserve">西北师范大学2001年创办舞蹈专业， </w:t>
            </w:r>
            <w:r>
              <w:rPr>
                <w:rFonts w:hint="eastAsia" w:ascii="宋体" w:hAnsi="宋体" w:eastAsia="宋体" w:cs="宋体"/>
                <w:sz w:val="24"/>
                <w:szCs w:val="24"/>
                <w:lang w:val="en-US" w:eastAsia="zh-CN"/>
              </w:rPr>
              <w:t>2010年招收舞蹈学（教育方向）学生。</w:t>
            </w:r>
            <w:r>
              <w:rPr>
                <w:rFonts w:hint="eastAsia" w:ascii="宋体" w:hAnsi="宋体" w:eastAsia="宋体" w:cs="宋体"/>
                <w:sz w:val="24"/>
                <w:szCs w:val="24"/>
                <w:lang w:eastAsia="zh-CN"/>
              </w:rPr>
              <w:t>2012年5月成立舞蹈学院。作为师范大学的舞蹈学科，对于专业与课程设置，师资队伍建设、学生发展以及教育政策的研究等方面，尚处于积极的探索与实践之中。为此，舞蹈学院依托百年师范大学的人文背景与学术积淀，为学生提供了交互成长的良好环境，更为研究型创新人才发展提供了较为深厚的土壤。</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特色优势</w:t>
            </w:r>
            <w:r>
              <w:rPr>
                <w:rFonts w:hint="eastAsia" w:ascii="宋体" w:hAnsi="宋体" w:eastAsia="宋体" w:cs="宋体"/>
                <w:b/>
                <w:bCs/>
                <w:sz w:val="24"/>
                <w:szCs w:val="24"/>
                <w:lang w:val="en-US" w:eastAsia="zh-CN"/>
              </w:rPr>
              <w:t>:</w:t>
            </w:r>
          </w:p>
          <w:p>
            <w:pPr>
              <w:spacing w:line="360" w:lineRule="auto"/>
              <w:ind w:firstLine="480" w:firstLineChars="200"/>
              <w:rPr>
                <w:rFonts w:hint="eastAsia" w:ascii="仿宋_GB2312" w:eastAsia="新宋体"/>
                <w:spacing w:val="2"/>
                <w:lang w:val="en-US" w:eastAsia="zh-CN"/>
              </w:rPr>
            </w:pPr>
            <w:r>
              <w:rPr>
                <w:rFonts w:hint="eastAsia" w:ascii="宋体" w:hAnsi="宋体" w:eastAsia="宋体" w:cs="宋体"/>
                <w:sz w:val="24"/>
                <w:szCs w:val="24"/>
                <w:lang w:val="en-US" w:eastAsia="zh-CN"/>
              </w:rPr>
              <w:t>通过对中小学、艺术院团及社会各界对舞蹈人才需求情况的分析，及时调整人才培养方案，优化培养模式，创新课程体系，根据舞蹈学（教育）专业的发展需求，新增加了《舞蹈课程与教学设计》，总课时为180课时，此课程的设置使学生在理解舞蹈教育原理的基础上，大量分析素质教育50个课例，从中总结优缺点并重点进行课例的模拟教学，在此基础上共同研发本土课例。</w:t>
            </w:r>
            <w:r>
              <w:rPr>
                <w:rFonts w:hint="eastAsia" w:ascii="宋体" w:hAnsi="宋体" w:eastAsia="宋体" w:cs="宋体"/>
                <w:sz w:val="24"/>
                <w:szCs w:val="24"/>
                <w:lang w:eastAsia="zh-CN"/>
              </w:rPr>
              <w:t>针对舞蹈学专业学生，舞蹈学院与安宁区、七里河区、城关区十余所中小学签订了“学生教育实践活动”协议，为学生艺术实践与教学工作搭建平台。</w:t>
            </w:r>
          </w:p>
        </w:tc>
      </w:tr>
    </w:tbl>
    <w:p>
      <w:pPr>
        <w:widowControl/>
        <w:jc w:val="left"/>
        <w:rPr>
          <w:rFonts w:ascii="楷体" w:hAnsi="楷体" w:eastAsia="楷体" w:cs="宋体"/>
          <w:b/>
          <w:kern w:val="0"/>
          <w:sz w:val="32"/>
          <w:szCs w:val="32"/>
        </w:rPr>
      </w:pPr>
      <w:r>
        <w:rPr>
          <w:rFonts w:hint="eastAsia" w:ascii="楷体" w:hAnsi="楷体" w:eastAsia="楷体" w:cs="宋体"/>
          <w:b/>
          <w:kern w:val="0"/>
          <w:sz w:val="32"/>
          <w:szCs w:val="32"/>
        </w:rPr>
        <w:t>6</w:t>
      </w:r>
      <w:r>
        <w:rPr>
          <w:rFonts w:ascii="楷体" w:hAnsi="楷体" w:eastAsia="楷体" w:cs="宋体"/>
          <w:b/>
          <w:kern w:val="0"/>
          <w:sz w:val="32"/>
          <w:szCs w:val="32"/>
        </w:rPr>
        <w:t>.深化专业</w:t>
      </w:r>
      <w:r>
        <w:rPr>
          <w:rFonts w:hint="eastAsia" w:ascii="楷体" w:hAnsi="楷体" w:eastAsia="楷体" w:cs="宋体"/>
          <w:b/>
          <w:kern w:val="0"/>
          <w:sz w:val="32"/>
          <w:szCs w:val="32"/>
        </w:rPr>
        <w:t>综合</w:t>
      </w:r>
      <w:r>
        <w:rPr>
          <w:rFonts w:ascii="楷体" w:hAnsi="楷体" w:eastAsia="楷体" w:cs="宋体"/>
          <w:b/>
          <w:kern w:val="0"/>
          <w:sz w:val="32"/>
          <w:szCs w:val="32"/>
        </w:rPr>
        <w:t>改革的主要</w:t>
      </w:r>
      <w:r>
        <w:rPr>
          <w:rFonts w:hint="eastAsia" w:ascii="楷体" w:hAnsi="楷体" w:eastAsia="楷体" w:cs="宋体"/>
          <w:b/>
          <w:kern w:val="0"/>
          <w:sz w:val="32"/>
          <w:szCs w:val="32"/>
        </w:rPr>
        <w:t>举措和成效</w:t>
      </w:r>
    </w:p>
    <w:tbl>
      <w:tblPr>
        <w:tblStyle w:val="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296" w:type="dxa"/>
          </w:tcPr>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1. </w:t>
            </w:r>
            <w:r>
              <w:rPr>
                <w:rFonts w:hint="eastAsia" w:ascii="宋体" w:hAnsi="宋体" w:eastAsia="宋体" w:cs="宋体"/>
                <w:sz w:val="24"/>
                <w:szCs w:val="24"/>
                <w:lang w:eastAsia="zh-CN"/>
              </w:rPr>
              <w:t>重新树立以“学生为中心”的教学理念，全方位关注学生的各科学习，并注重各科、各课之间的关联，坚持不懈地推进应用型人才培养工作的教学改革，特别重视教学理念以及教学方法的改革创新，把课堂还给学生，改“授人以鱼”为“授人以渔”;</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根据社会需求，对课程进行微调，注重知识能力与实践能力的结合，注重人才培养与社会需求之间的相互调配；</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通过对中小学、艺术院团及社会各界对舞蹈人才需求情况的分析，及时调整人才培养方案，优化培养模式，创新课程体系，并根据学生及课程的特点，采取多种教学方法，充分调动学生学习的积极性、主动性和创造性，达到了较好的效果。</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在教学中增强实践能力，在实践中检验教学。开展各类以学生为本的大赛、活动设计并配套奖励机制，做到“以赛促教”、“以赛验教”;</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推进舞蹈学科国际化——是学院国际化战略的核心内容。学院积极发挥学科优势，充分利用我校在国外建立的孔子学院、对外交流演出、师生赴国（境）外交流以及举办国际性会议等多种途径，打开师生的国际视野。2014年5月8日，随同国家汉办参加美国迈阿密戴德学院孔子“丝路梦幻”文艺演出；2017年6月，邀请台北艺术大学、中国文化大学专家前来学院举办“一带一路”两岸文化交流活动；2016年7月，邀请美国纽约大学及哥伦比亚大学苏珊（Susan R.Koff）教授前来举行《校园舞蹈的春天--中美中小学舞蹈教育思辨》学术论坛，为学生营造国际化的成长环境，培养学生的跨文化交流与学习能力，并将优秀的舞蹈文化和艺术传播海外，提升我院、学校、乃至甘肃省的国际影响力。</w:t>
            </w:r>
          </w:p>
          <w:p>
            <w:pPr>
              <w:spacing w:line="360" w:lineRule="auto"/>
              <w:ind w:firstLine="480" w:firstLineChars="200"/>
              <w:rPr>
                <w:rFonts w:ascii="方正小标宋_GBK" w:hAnsi="Times New Roman" w:eastAsia="仿宋_GB2312" w:cs="Times New Roman"/>
                <w:b/>
                <w:bCs/>
                <w:szCs w:val="21"/>
              </w:rPr>
            </w:pPr>
            <w:bookmarkStart w:id="0" w:name="_Toc10454"/>
            <w:r>
              <w:rPr>
                <w:rFonts w:hint="eastAsia" w:ascii="宋体" w:hAnsi="宋体" w:eastAsia="宋体" w:cs="宋体"/>
                <w:sz w:val="24"/>
                <w:szCs w:val="24"/>
                <w:lang w:val="en-US" w:eastAsia="zh-CN"/>
              </w:rPr>
              <w:t>5.建立校企合作，不断拓展实践教学基地</w:t>
            </w:r>
            <w:bookmarkEnd w:id="0"/>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针对舞蹈学专业学生，舞蹈学院与安宁区、七里河区、城关区十余所中小学签订了“学生教育实践活动”协议。2016年9月，学院依托甘肃省中小学艺术教育与研究中心，选派共74名师生组成教学团队全面进入兰州市14所试点学校，参加为期16周的实习工作。实习期间，同学们主要负责承担各试点学校“素质教育舞蹈课程”和部分舞蹈社团节目编排的教学工作。截止目前，共有六批1</w:t>
            </w:r>
            <w:r>
              <w:rPr>
                <w:rFonts w:hint="eastAsia" w:ascii="宋体" w:hAnsi="宋体" w:eastAsia="宋体" w:cs="宋体"/>
                <w:sz w:val="24"/>
                <w:szCs w:val="24"/>
                <w:lang w:val="en-US" w:eastAsia="zh-CN"/>
              </w:rPr>
              <w:t>42</w:t>
            </w:r>
            <w:r>
              <w:rPr>
                <w:rFonts w:hint="eastAsia" w:ascii="宋体" w:hAnsi="宋体" w:eastAsia="宋体" w:cs="宋体"/>
                <w:sz w:val="24"/>
                <w:szCs w:val="24"/>
                <w:lang w:eastAsia="zh-CN"/>
              </w:rPr>
              <w:t>名实习生参加实习。</w:t>
            </w:r>
          </w:p>
        </w:tc>
      </w:tr>
    </w:tbl>
    <w:p>
      <w:pPr>
        <w:widowControl/>
        <w:jc w:val="left"/>
        <w:rPr>
          <w:rFonts w:ascii="楷体" w:hAnsi="楷体" w:eastAsia="楷体" w:cs="宋体"/>
          <w:b/>
          <w:kern w:val="0"/>
          <w:sz w:val="32"/>
          <w:szCs w:val="32"/>
        </w:rPr>
      </w:pPr>
      <w:r>
        <w:rPr>
          <w:rFonts w:ascii="楷体" w:hAnsi="楷体" w:eastAsia="楷体" w:cs="宋体"/>
          <w:b/>
          <w:kern w:val="0"/>
          <w:sz w:val="32"/>
          <w:szCs w:val="32"/>
        </w:rPr>
        <w:br w:type="page"/>
      </w:r>
      <w:r>
        <w:rPr>
          <w:rFonts w:hint="eastAsia" w:ascii="楷体" w:hAnsi="楷体" w:eastAsia="楷体" w:cs="宋体"/>
          <w:b/>
          <w:kern w:val="0"/>
          <w:sz w:val="32"/>
          <w:szCs w:val="32"/>
        </w:rPr>
        <w:t>7</w:t>
      </w:r>
      <w:r>
        <w:rPr>
          <w:rFonts w:ascii="楷体" w:hAnsi="楷体" w:eastAsia="楷体" w:cs="宋体"/>
          <w:b/>
          <w:kern w:val="0"/>
          <w:sz w:val="32"/>
          <w:szCs w:val="32"/>
        </w:rPr>
        <w:t>.加强师资队伍和基层教学组织建设的主要举措及成效</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5" w:hRule="atLeast"/>
        </w:trPr>
        <w:tc>
          <w:tcPr>
            <w:tcW w:w="8522" w:type="dxa"/>
          </w:tcPr>
          <w:p>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舞蹈学院现有专业技术职务的教师 15 人，其中教授、副教授5人，占 33.33%；具有硕士、博士学位的教师14人，占教师总数93.33%，师资队伍平均年龄为33.5 岁。学院通过不断完善教学制度有效提升了教师的教学性投入。一方面，学院教师历来秉持教学与科研并重的传统，教授承担本科教学任务的比例一直保持在较高水平；另一方面，学院鼓励高职称教师和科研项目负责人建立教学团队，带领青年教师的教学理念和能力快速提升。</w:t>
            </w:r>
          </w:p>
          <w:p>
            <w:pPr>
              <w:pStyle w:val="5"/>
              <w:spacing w:line="560" w:lineRule="exact"/>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 学院高度重视师德建设。将师德建设贯穿于教育教学和管理工作的全过程，倡导严谨治学和学术诚信。</w:t>
            </w:r>
          </w:p>
          <w:p>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二、积极引进高学历、高职称教师。</w:t>
            </w:r>
          </w:p>
          <w:p>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三、不断提升教师的综合素质</w:t>
            </w:r>
          </w:p>
          <w:p>
            <w:pPr>
              <w:pStyle w:val="11"/>
              <w:spacing w:line="560" w:lineRule="exact"/>
              <w:ind w:firstLine="64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（1）提升现有舞蹈学科教师学历。鼓励学院教师攻读博士并给与政策和经费的侧重与支持。</w:t>
            </w:r>
          </w:p>
          <w:p>
            <w:pPr>
              <w:pStyle w:val="11"/>
              <w:spacing w:line="560" w:lineRule="exact"/>
              <w:ind w:firstLine="64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（2）不断提升教学能力，积极参与并组织校院各级教师技能大赛、运用舞蹈教学软件等多媒体手段提高教学技能；</w:t>
            </w:r>
          </w:p>
          <w:p>
            <w:pPr>
              <w:pStyle w:val="11"/>
              <w:spacing w:line="560" w:lineRule="exact"/>
              <w:ind w:firstLine="64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（3）听取国际、国内专家讲座、参与教学活动52场。</w:t>
            </w:r>
          </w:p>
          <w:p>
            <w:pPr>
              <w:pStyle w:val="11"/>
              <w:spacing w:line="560" w:lineRule="exact"/>
              <w:ind w:firstLine="64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（4）进入中国高水平大学进修4人。</w:t>
            </w:r>
          </w:p>
          <w:p>
            <w:pPr>
              <w:pStyle w:val="11"/>
              <w:spacing w:line="560" w:lineRule="exact"/>
              <w:ind w:firstLine="64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（5）加强交流与合作，在实践中增强能力</w:t>
            </w:r>
          </w:p>
          <w:p>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四、规范教师教学行为，不断提升教学能力水平。</w:t>
            </w:r>
          </w:p>
          <w:p>
            <w:pPr>
              <w:spacing w:line="560" w:lineRule="exact"/>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五、凝聚教师团队，将科研成果转化为社会服务，积极参与大型活动的创编演，在发挥集体智慧、塑造团队意识的同时，增强学校的知名度。</w:t>
            </w:r>
          </w:p>
          <w:p>
            <w:pPr>
              <w:pStyle w:val="2"/>
              <w:spacing w:line="560" w:lineRule="exact"/>
              <w:ind w:left="0" w:leftChars="0" w:firstLine="0" w:firstLineChars="0"/>
              <w:rPr>
                <w:rFonts w:hint="eastAsia" w:ascii="宋体" w:hAnsi="宋体" w:eastAsia="宋体" w:cs="宋体"/>
                <w:kern w:val="2"/>
                <w:sz w:val="24"/>
                <w:szCs w:val="24"/>
                <w:lang w:val="en-US" w:eastAsia="zh-CN" w:bidi="ar-SA"/>
              </w:rPr>
            </w:pPr>
          </w:p>
          <w:p>
            <w:pPr>
              <w:spacing w:line="0" w:lineRule="atLeast"/>
              <w:jc w:val="left"/>
              <w:rPr>
                <w:rFonts w:hint="eastAsia" w:ascii="宋体" w:hAnsi="宋体" w:eastAsia="宋体" w:cs="宋体"/>
                <w:bCs/>
                <w:sz w:val="24"/>
                <w:szCs w:val="24"/>
              </w:rPr>
            </w:pPr>
          </w:p>
        </w:tc>
      </w:tr>
    </w:tbl>
    <w:p>
      <w:pPr>
        <w:rPr>
          <w:rFonts w:hint="eastAsia" w:ascii="宋体" w:hAnsi="宋体" w:eastAsia="宋体" w:cs="宋体"/>
          <w:sz w:val="24"/>
          <w:szCs w:val="24"/>
        </w:rPr>
      </w:pPr>
    </w:p>
    <w:p>
      <w:pPr>
        <w:widowControl/>
        <w:jc w:val="left"/>
        <w:rPr>
          <w:rFonts w:hint="eastAsia" w:ascii="楷体" w:hAnsi="楷体" w:eastAsia="楷体" w:cs="宋体"/>
          <w:b/>
          <w:kern w:val="0"/>
          <w:sz w:val="32"/>
          <w:szCs w:val="32"/>
        </w:rPr>
      </w:pPr>
      <w:r>
        <w:rPr>
          <w:rFonts w:hint="eastAsia" w:ascii="楷体" w:hAnsi="楷体" w:eastAsia="楷体" w:cs="宋体"/>
          <w:b/>
          <w:kern w:val="0"/>
          <w:sz w:val="32"/>
          <w:szCs w:val="32"/>
        </w:rPr>
        <w:t>8.加强专业教学质量保障体系建设的主要举措和成效</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6" w:hRule="atLeast"/>
        </w:trPr>
        <w:tc>
          <w:tcPr>
            <w:tcW w:w="8522" w:type="dxa"/>
          </w:tcPr>
          <w:p>
            <w:pPr>
              <w:pStyle w:val="2"/>
              <w:spacing w:line="560" w:lineRule="exact"/>
              <w:ind w:left="0" w:leftChars="0" w:firstLine="482" w:firstLineChars="200"/>
              <w:rPr>
                <w:rFonts w:hint="eastAsia" w:ascii="宋体" w:hAnsi="宋体" w:eastAsia="宋体" w:cs="宋体"/>
                <w:sz w:val="24"/>
                <w:szCs w:val="24"/>
                <w:lang w:eastAsia="zh-CN"/>
              </w:rPr>
            </w:pPr>
            <w:bookmarkStart w:id="1" w:name="_Toc17356"/>
            <w:r>
              <w:rPr>
                <w:rFonts w:hint="eastAsia" w:ascii="宋体" w:hAnsi="宋体" w:eastAsia="宋体" w:cs="宋体"/>
                <w:sz w:val="24"/>
                <w:szCs w:val="24"/>
                <w:lang w:eastAsia="zh-CN"/>
              </w:rPr>
              <w:t>（一）加强教学督导、教学检查与教学管理（包括考试成绩与管理）</w:t>
            </w:r>
            <w:bookmarkEnd w:id="1"/>
          </w:p>
          <w:p>
            <w:pPr>
              <w:pStyle w:val="5"/>
              <w:spacing w:line="560" w:lineRule="exact"/>
              <w:ind w:right="277" w:firstLine="488" w:firstLineChars="200"/>
              <w:jc w:val="both"/>
              <w:rPr>
                <w:rFonts w:hint="eastAsia" w:ascii="宋体" w:hAnsi="宋体" w:eastAsia="宋体" w:cs="宋体"/>
                <w:b/>
                <w:color w:val="FF0000"/>
                <w:spacing w:val="2"/>
                <w:sz w:val="24"/>
                <w:szCs w:val="24"/>
                <w:lang w:eastAsia="zh-CN"/>
              </w:rPr>
            </w:pPr>
            <w:r>
              <w:rPr>
                <w:rFonts w:hint="eastAsia" w:ascii="宋体" w:hAnsi="宋体" w:eastAsia="宋体" w:cs="宋体"/>
                <w:spacing w:val="2"/>
                <w:sz w:val="24"/>
                <w:szCs w:val="24"/>
                <w:lang w:eastAsia="zh-CN"/>
              </w:rPr>
              <w:t>学院本科教学督导组通过每日查课、随堂听课、专项检查、专题调研等途径开展工作，每周汇总检查表格，每月通报检查结果，在检查的过程中要求教师严格做到教务处规定的“六有六无”，做为人师表的典范。</w:t>
            </w:r>
          </w:p>
          <w:p>
            <w:pPr>
              <w:pStyle w:val="5"/>
              <w:spacing w:line="560" w:lineRule="exact"/>
              <w:ind w:left="0" w:firstLine="488"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结合学院实际，相继修订或制定了一系列教学管理文件，内容涵盖教学基本建设、教学运行管理、教学质量监控和教育教学改革等人才培养全过程，形成了内容科学、程序严密、配套完备、有效实用的制度体系。</w:t>
            </w:r>
          </w:p>
          <w:p>
            <w:pPr>
              <w:pStyle w:val="2"/>
              <w:spacing w:line="560" w:lineRule="exact"/>
              <w:ind w:left="0" w:leftChars="0" w:firstLine="482" w:firstLineChars="200"/>
              <w:rPr>
                <w:rFonts w:hint="eastAsia" w:ascii="宋体" w:hAnsi="宋体" w:eastAsia="宋体" w:cs="宋体"/>
                <w:sz w:val="24"/>
                <w:szCs w:val="24"/>
                <w:lang w:eastAsia="zh-CN"/>
              </w:rPr>
            </w:pPr>
            <w:bookmarkStart w:id="2" w:name="_Toc31431"/>
            <w:r>
              <w:rPr>
                <w:rFonts w:hint="eastAsia" w:ascii="宋体" w:hAnsi="宋体" w:eastAsia="宋体" w:cs="宋体"/>
                <w:sz w:val="24"/>
                <w:szCs w:val="24"/>
                <w:lang w:eastAsia="zh-CN"/>
              </w:rPr>
              <w:t>（二）注重教师考核与授课评价（包括学生评价、教学方法和考试评价方式改革），及时进行反馈与整改</w:t>
            </w:r>
            <w:bookmarkEnd w:id="2"/>
          </w:p>
          <w:p>
            <w:pPr>
              <w:pStyle w:val="5"/>
              <w:spacing w:line="560" w:lineRule="exact"/>
              <w:ind w:left="0" w:firstLine="488"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规范教师的教学行为，落实各项教学基本要求，及时对教学过程进行评价和监控，促进教学质量的不断提高，保证教学目标的实现，学院每学期对教师的教学工作进行考核与评价。充分运用学生评教的评价反馈机制，开展学生对授课教师满意度的测评。使教学质量评价体系成为全员参与、良性互动的网络系统。</w:t>
            </w:r>
          </w:p>
          <w:p>
            <w:pPr>
              <w:pStyle w:val="2"/>
              <w:spacing w:line="560" w:lineRule="exact"/>
              <w:ind w:left="440"/>
              <w:rPr>
                <w:rFonts w:hint="eastAsia" w:ascii="宋体" w:hAnsi="宋体" w:eastAsia="宋体" w:cs="宋体"/>
                <w:sz w:val="24"/>
                <w:szCs w:val="24"/>
                <w:lang w:eastAsia="zh-CN"/>
              </w:rPr>
            </w:pPr>
            <w:bookmarkStart w:id="3" w:name="_Toc29720"/>
            <w:r>
              <w:rPr>
                <w:rFonts w:hint="eastAsia" w:ascii="宋体" w:hAnsi="宋体" w:eastAsia="宋体" w:cs="宋体"/>
                <w:sz w:val="24"/>
                <w:szCs w:val="24"/>
                <w:lang w:eastAsia="zh-CN"/>
              </w:rPr>
              <w:t>（三）加强学生就业指导</w:t>
            </w:r>
            <w:bookmarkEnd w:id="3"/>
          </w:p>
          <w:p>
            <w:pPr>
              <w:pStyle w:val="5"/>
              <w:spacing w:line="560" w:lineRule="exact"/>
              <w:ind w:left="0" w:firstLine="488"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引导学生开展职业生涯规划，建立科学的择业观，让毕业生充分认识自己，继而积极发挥自身的优势从而降低不断就业的时间；通过就业双选会等有效形式，将学生引入就业门槛，积极从业、努力就业、自主创业。</w:t>
            </w:r>
          </w:p>
          <w:p>
            <w:pPr>
              <w:spacing w:line="0" w:lineRule="atLeast"/>
              <w:jc w:val="left"/>
              <w:rPr>
                <w:rFonts w:hint="eastAsia" w:ascii="仿宋" w:hAnsi="仿宋" w:eastAsia="仿宋" w:cs="Times New Roman"/>
                <w:bCs/>
                <w:szCs w:val="21"/>
                <w:lang w:eastAsia="zh-CN"/>
              </w:rPr>
            </w:pPr>
          </w:p>
        </w:tc>
      </w:tr>
    </w:tbl>
    <w:p>
      <w:pPr>
        <w:rPr>
          <w:rFonts w:ascii="黑体" w:hAnsi="黑体" w:eastAsia="黑体" w:cs="Times New Roman"/>
          <w:sz w:val="36"/>
          <w:szCs w:val="36"/>
        </w:rPr>
      </w:pPr>
      <w:r>
        <w:rPr>
          <w:rFonts w:ascii="楷体" w:hAnsi="楷体" w:eastAsia="楷体" w:cs="宋体"/>
          <w:b/>
          <w:kern w:val="0"/>
          <w:sz w:val="32"/>
          <w:szCs w:val="32"/>
        </w:rPr>
        <w:br w:type="page"/>
      </w:r>
      <w:r>
        <w:rPr>
          <w:rFonts w:hint="eastAsia" w:ascii="楷体" w:hAnsi="楷体" w:eastAsia="楷体" w:cs="宋体"/>
          <w:b/>
          <w:kern w:val="0"/>
          <w:sz w:val="32"/>
          <w:szCs w:val="32"/>
        </w:rPr>
        <w:t>9</w:t>
      </w:r>
      <w:r>
        <w:rPr>
          <w:rFonts w:ascii="楷体" w:hAnsi="楷体" w:eastAsia="楷体" w:cs="宋体"/>
          <w:b/>
          <w:kern w:val="0"/>
          <w:sz w:val="32"/>
          <w:szCs w:val="32"/>
        </w:rPr>
        <w:t>.毕业生培养质量的跟踪调查结果和外部评价</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0" w:hRule="atLeast"/>
        </w:trPr>
        <w:tc>
          <w:tcPr>
            <w:tcW w:w="8522" w:type="dxa"/>
          </w:tcPr>
          <w:p>
            <w:pPr>
              <w:pStyle w:val="5"/>
              <w:spacing w:line="560" w:lineRule="exact"/>
              <w:ind w:left="0" w:leftChars="0" w:firstLine="488" w:firstLineChars="200"/>
              <w:rPr>
                <w:rFonts w:hint="eastAsia" w:ascii="宋体" w:hAnsi="宋体" w:eastAsia="宋体" w:cs="宋体"/>
                <w:spacing w:val="2"/>
                <w:sz w:val="24"/>
                <w:szCs w:val="24"/>
                <w:lang w:eastAsia="zh-CN"/>
              </w:rPr>
            </w:pPr>
          </w:p>
          <w:p>
            <w:pPr>
              <w:pStyle w:val="5"/>
              <w:spacing w:line="560" w:lineRule="exact"/>
              <w:ind w:left="0" w:leftChars="0" w:firstLine="488"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舞蹈学院始终以向社会输送综合素质卓越的高层次舞蹈艺术人才为己任。为持续提升培养质量和就业服务满意度，学院积极开展面向用人单位、应届毕业生和历届校友的跟踪调查。</w:t>
            </w:r>
          </w:p>
          <w:p>
            <w:pPr>
              <w:pStyle w:val="5"/>
              <w:spacing w:line="560" w:lineRule="exact"/>
              <w:ind w:left="0" w:firstLine="488"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我院近三年来共计向社会输出舞蹈类艺术人才约300余人。其中，200余人从事舞蹈教育类工作，100余人从事舞蹈演艺等工作。近年来，我院与全国各类舞蹈艺术院团、演艺团体等进行合作，建立了实习基地，为毕业生的就业提供更好平台。</w:t>
            </w:r>
          </w:p>
          <w:p>
            <w:pPr>
              <w:pStyle w:val="5"/>
              <w:spacing w:line="560" w:lineRule="exact"/>
              <w:ind w:left="0" w:firstLine="488"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我院毕业生以较好的专业成绩、综合全面的能力胜任各类工作岗位的需求，使得我院近年来就业率稳居学校前列。</w:t>
            </w:r>
          </w:p>
          <w:p>
            <w:pPr>
              <w:pStyle w:val="5"/>
              <w:spacing w:line="560" w:lineRule="exact"/>
              <w:ind w:left="0" w:firstLine="488"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毕业生们在各自的工作岗位上竭尽所学，创先争优，部分毕业生不畏辛苦，毕业后在新疆等地就业，将专业的舞蹈艺术教育向西深入。</w:t>
            </w:r>
          </w:p>
          <w:p>
            <w:pPr>
              <w:pStyle w:val="5"/>
              <w:spacing w:line="560" w:lineRule="exact"/>
              <w:ind w:left="0" w:firstLine="488" w:firstLineChars="20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我院历届毕业生在工作岗位上尽心尽力，服从用人单位的岗位分布安排，积极上进，用优异的专业知识以及良好的道德素养得到了用人单位以及社会的一致好评，为母校赢得荣光。</w:t>
            </w:r>
          </w:p>
          <w:p>
            <w:pPr>
              <w:pStyle w:val="5"/>
              <w:spacing w:line="560" w:lineRule="exact"/>
              <w:ind w:left="0" w:firstLine="488" w:firstLineChars="200"/>
              <w:rPr>
                <w:rFonts w:hint="eastAsia" w:ascii="宋体" w:hAnsi="宋体" w:eastAsia="宋体" w:cs="宋体"/>
                <w:spacing w:val="2"/>
                <w:sz w:val="24"/>
                <w:szCs w:val="24"/>
                <w:lang w:eastAsia="zh-CN"/>
              </w:rPr>
            </w:pPr>
          </w:p>
          <w:p>
            <w:pPr>
              <w:pStyle w:val="5"/>
              <w:spacing w:line="560" w:lineRule="exact"/>
              <w:ind w:left="0" w:firstLine="488" w:firstLineChars="200"/>
              <w:rPr>
                <w:rFonts w:hint="eastAsia" w:ascii="宋体" w:hAnsi="宋体" w:eastAsia="宋体" w:cs="宋体"/>
                <w:spacing w:val="2"/>
                <w:sz w:val="24"/>
                <w:szCs w:val="24"/>
                <w:lang w:eastAsia="zh-CN"/>
              </w:rPr>
            </w:pPr>
          </w:p>
          <w:p>
            <w:pPr>
              <w:pStyle w:val="5"/>
              <w:spacing w:line="560" w:lineRule="exact"/>
              <w:ind w:left="0" w:firstLine="488" w:firstLineChars="200"/>
              <w:rPr>
                <w:rFonts w:hint="eastAsia" w:ascii="宋体" w:hAnsi="宋体" w:eastAsia="宋体" w:cs="宋体"/>
                <w:spacing w:val="2"/>
                <w:sz w:val="24"/>
                <w:szCs w:val="24"/>
                <w:lang w:eastAsia="zh-CN"/>
              </w:rPr>
            </w:pPr>
          </w:p>
          <w:p>
            <w:pPr>
              <w:pStyle w:val="5"/>
              <w:spacing w:line="560" w:lineRule="exact"/>
              <w:ind w:left="0" w:firstLine="488" w:firstLineChars="200"/>
              <w:rPr>
                <w:rFonts w:hint="eastAsia" w:ascii="宋体" w:hAnsi="宋体" w:eastAsia="宋体" w:cs="宋体"/>
                <w:spacing w:val="2"/>
                <w:sz w:val="24"/>
                <w:szCs w:val="24"/>
                <w:lang w:eastAsia="zh-CN"/>
              </w:rPr>
            </w:pPr>
          </w:p>
          <w:p>
            <w:pPr>
              <w:pStyle w:val="5"/>
              <w:spacing w:line="560" w:lineRule="exact"/>
              <w:ind w:left="0" w:firstLine="488" w:firstLineChars="200"/>
              <w:rPr>
                <w:rFonts w:hint="eastAsia" w:ascii="宋体" w:hAnsi="宋体" w:eastAsia="宋体" w:cs="宋体"/>
                <w:spacing w:val="2"/>
                <w:sz w:val="24"/>
                <w:szCs w:val="24"/>
                <w:lang w:eastAsia="zh-CN"/>
              </w:rPr>
            </w:pPr>
          </w:p>
          <w:p>
            <w:pPr>
              <w:pStyle w:val="5"/>
              <w:spacing w:line="560" w:lineRule="exact"/>
              <w:ind w:left="0" w:leftChars="0" w:firstLine="0" w:firstLineChars="0"/>
              <w:rPr>
                <w:rFonts w:hint="eastAsia" w:ascii="宋体" w:hAnsi="宋体" w:eastAsia="宋体" w:cs="宋体"/>
                <w:spacing w:val="2"/>
                <w:sz w:val="24"/>
                <w:szCs w:val="24"/>
                <w:lang w:eastAsia="zh-CN"/>
              </w:rPr>
            </w:pPr>
          </w:p>
          <w:p>
            <w:pPr>
              <w:pStyle w:val="5"/>
              <w:spacing w:line="560" w:lineRule="exact"/>
              <w:ind w:left="0" w:firstLine="488" w:firstLineChars="200"/>
              <w:rPr>
                <w:rFonts w:hint="eastAsia" w:ascii="宋体" w:hAnsi="宋体" w:eastAsia="宋体" w:cs="宋体"/>
                <w:spacing w:val="2"/>
                <w:sz w:val="24"/>
                <w:szCs w:val="24"/>
                <w:lang w:eastAsia="zh-CN"/>
              </w:rPr>
            </w:pPr>
          </w:p>
          <w:p>
            <w:pPr>
              <w:pStyle w:val="5"/>
              <w:spacing w:line="560" w:lineRule="exact"/>
              <w:ind w:left="0" w:leftChars="0" w:firstLine="0" w:firstLineChars="0"/>
              <w:rPr>
                <w:rFonts w:hint="eastAsia" w:ascii="宋体" w:hAnsi="宋体" w:eastAsia="宋体" w:cs="宋体"/>
                <w:spacing w:val="2"/>
                <w:sz w:val="24"/>
                <w:szCs w:val="24"/>
                <w:lang w:eastAsia="zh-CN"/>
              </w:rPr>
            </w:pPr>
          </w:p>
        </w:tc>
      </w:tr>
    </w:tbl>
    <w:p>
      <w:pPr>
        <w:pStyle w:val="5"/>
        <w:spacing w:line="560" w:lineRule="exact"/>
        <w:ind w:left="0" w:leftChars="0" w:firstLine="0" w:firstLineChars="0"/>
        <w:rPr>
          <w:rFonts w:hint="eastAsia" w:ascii="楷体" w:hAnsi="楷体" w:eastAsia="楷体" w:cs="宋体"/>
          <w:b/>
          <w:kern w:val="0"/>
          <w:sz w:val="32"/>
          <w:szCs w:val="32"/>
          <w:lang w:val="en-US" w:eastAsia="zh-CN" w:bidi="ar-SA"/>
        </w:rPr>
      </w:pPr>
      <w:r>
        <w:rPr>
          <w:rFonts w:hint="eastAsia" w:ascii="楷体" w:hAnsi="楷体" w:eastAsia="楷体" w:cs="宋体"/>
          <w:b/>
          <w:kern w:val="0"/>
          <w:sz w:val="32"/>
          <w:szCs w:val="32"/>
          <w:lang w:val="en-US" w:eastAsia="zh-CN" w:bidi="ar-SA"/>
        </w:rPr>
        <w:t>三、下一步推进专业建设和改革的主要思路及举措</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9" w:hRule="atLeast"/>
        </w:trPr>
        <w:tc>
          <w:tcPr>
            <w:tcW w:w="8522" w:type="dxa"/>
          </w:tcPr>
          <w:p>
            <w:pPr>
              <w:pStyle w:val="5"/>
              <w:spacing w:line="560" w:lineRule="exact"/>
              <w:ind w:left="0" w:leftChars="0" w:firstLine="0" w:firstLineChars="0"/>
              <w:rPr>
                <w:rFonts w:hint="eastAsia" w:ascii="宋体" w:hAnsi="宋体" w:eastAsia="宋体" w:cs="宋体"/>
                <w:b/>
                <w:bCs/>
                <w:spacing w:val="2"/>
                <w:sz w:val="24"/>
                <w:szCs w:val="24"/>
                <w:lang w:eastAsia="zh-CN"/>
              </w:rPr>
            </w:pPr>
            <w:bookmarkStart w:id="4" w:name="_Hlk2001382"/>
            <w:r>
              <w:rPr>
                <w:rFonts w:hint="eastAsia" w:ascii="宋体" w:hAnsi="宋体" w:eastAsia="宋体" w:cs="宋体"/>
                <w:b/>
                <w:bCs/>
                <w:spacing w:val="2"/>
                <w:sz w:val="24"/>
                <w:szCs w:val="24"/>
                <w:lang w:eastAsia="zh-CN"/>
              </w:rPr>
              <w:t>主要思路：</w:t>
            </w:r>
          </w:p>
          <w:p>
            <w:pPr>
              <w:pStyle w:val="5"/>
              <w:spacing w:line="560" w:lineRule="exact"/>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（一）以艺术教育为支撑，开辟甘肃省素质教育——舞蹈的先河。</w:t>
            </w:r>
          </w:p>
          <w:p>
            <w:pPr>
              <w:pStyle w:val="5"/>
              <w:spacing w:line="560" w:lineRule="exact"/>
              <w:ind w:left="0" w:firstLine="488"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1.强化专业优势，发挥普通高校舞蹈艺术教育对全社会高雅艺术普及与提升的作用和意义。</w:t>
            </w:r>
          </w:p>
          <w:p>
            <w:pPr>
              <w:pStyle w:val="5"/>
              <w:spacing w:line="560" w:lineRule="exact"/>
              <w:ind w:left="0" w:firstLine="488"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2.依托专业优势，在甘肃省委省政府、教育厅和西北师范大学党政的指导下， 2015年12月17日，甘肃省委省政府、教育部体卫艺司、省教育厅等多部门联合在西北师范大学成立了“甘肃省中小学艺术教育与研究中心”，为全面推进甘肃省中小学舞蹈课程的实施开启了新的篇章。</w:t>
            </w:r>
          </w:p>
          <w:p>
            <w:pPr>
              <w:pStyle w:val="5"/>
              <w:spacing w:line="560" w:lineRule="exact"/>
              <w:ind w:left="0" w:firstLine="488"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2017年9月，教育部与甘肃省人民政府签署了学校美育改革与发展备忘录：欲构建以音乐、美术课程开设为主，舞蹈、戏剧等其它课程为辅的中小学美育课程体系并逐步补充配齐中小学美育教师。以此为契机，学院再次加大实践教学力度，在兰州市十五所中小学开展教育实习，强化学生的实践能力和从师技能，加强对各级舞蹈教育人才的培养。</w:t>
            </w:r>
          </w:p>
          <w:p>
            <w:pPr>
              <w:pStyle w:val="5"/>
              <w:spacing w:line="560" w:lineRule="exact"/>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（二）用科研成果和人才培养服务社会，“舞”出陇原的新篇章。</w:t>
            </w:r>
          </w:p>
          <w:p>
            <w:pPr>
              <w:pStyle w:val="5"/>
              <w:spacing w:line="560" w:lineRule="exact"/>
              <w:ind w:left="0" w:firstLine="488"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学院师生致力于将科研和艺术创作成果转化为实际，自专业成立以来共参加省级、校内外的各项演出活动400余场次。学院连续十年承担了“甘肃省春节联欢晚会”及“陇原骄子”的主要演出任务；策划、创编并参演“中国上海世博会甘肃周”开、闭幕式文艺演出、“甘肃省第二届大学生运动会”开、闭幕式、全省中小学校艺术教育普及工程主题文艺演出系列活动。2010-2016年编创并参演美国、欧洲和非洲等八国孔子学院的交流演出活动，共演出40余场次，屡获好评。</w:t>
            </w:r>
          </w:p>
          <w:p>
            <w:pPr>
              <w:pStyle w:val="5"/>
              <w:spacing w:line="560" w:lineRule="exact"/>
              <w:rPr>
                <w:rFonts w:hint="eastAsia" w:ascii="宋体" w:hAnsi="宋体" w:eastAsia="宋体" w:cs="宋体"/>
                <w:b/>
                <w:bCs/>
                <w:spacing w:val="2"/>
                <w:sz w:val="24"/>
                <w:szCs w:val="24"/>
                <w:lang w:eastAsia="zh-CN"/>
              </w:rPr>
            </w:pPr>
          </w:p>
          <w:p>
            <w:pPr>
              <w:pStyle w:val="5"/>
              <w:spacing w:line="560" w:lineRule="exact"/>
              <w:rPr>
                <w:rFonts w:hint="eastAsia" w:ascii="宋体" w:hAnsi="宋体" w:eastAsia="宋体" w:cs="宋体"/>
                <w:b/>
                <w:bCs/>
                <w:spacing w:val="2"/>
                <w:sz w:val="24"/>
                <w:szCs w:val="24"/>
                <w:lang w:eastAsia="zh-CN"/>
              </w:rPr>
            </w:pPr>
          </w:p>
          <w:p>
            <w:pPr>
              <w:pStyle w:val="5"/>
              <w:spacing w:line="560" w:lineRule="exact"/>
              <w:rPr>
                <w:rFonts w:hint="eastAsia" w:ascii="宋体" w:hAnsi="宋体" w:eastAsia="宋体" w:cs="宋体"/>
                <w:b/>
                <w:bCs/>
                <w:spacing w:val="2"/>
                <w:sz w:val="24"/>
                <w:szCs w:val="24"/>
                <w:lang w:eastAsia="zh-CN"/>
              </w:rPr>
            </w:pPr>
            <w:r>
              <w:rPr>
                <w:rFonts w:hint="eastAsia" w:ascii="宋体" w:hAnsi="宋体" w:eastAsia="宋体" w:cs="宋体"/>
                <w:b/>
                <w:bCs/>
                <w:spacing w:val="2"/>
                <w:sz w:val="24"/>
                <w:szCs w:val="24"/>
                <w:lang w:eastAsia="zh-CN"/>
              </w:rPr>
              <w:t>主要举措：</w:t>
            </w:r>
          </w:p>
          <w:p>
            <w:pPr>
              <w:pStyle w:val="5"/>
              <w:spacing w:line="560" w:lineRule="exact"/>
              <w:ind w:left="0" w:leftChars="0" w:firstLine="488"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 加强教师队伍建设，全院教师应当共同努力，齐抓共管，切实提高自身的整体素质，为我院教育事业的发展奠定良好的基础。进一步强化学习教育，对照“四有好老师”的标准严格要求自己。</w:t>
            </w:r>
          </w:p>
          <w:p>
            <w:pPr>
              <w:pStyle w:val="5"/>
              <w:spacing w:line="560" w:lineRule="exact"/>
              <w:ind w:left="0" w:firstLine="488"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2.构建以多学科为基础的专业设置模式</w:t>
            </w:r>
          </w:p>
          <w:p>
            <w:pPr>
              <w:pStyle w:val="5"/>
              <w:spacing w:line="560" w:lineRule="exact"/>
              <w:ind w:left="0" w:firstLine="488"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以多学科为基础的高等舞蹈专业设置模式，围绕学生发展，着手舞蹈学专业的理论发展与实践进程。以人文教育与科学教育为支撑，以艺术教育为链接，以舞蹈教育为核心，共同构成舞蹈人才培养的发展攻略。</w:t>
            </w:r>
          </w:p>
          <w:p>
            <w:pPr>
              <w:pStyle w:val="5"/>
              <w:spacing w:line="560" w:lineRule="exact"/>
              <w:ind w:left="0" w:firstLine="488"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3. 结合实际，建设特色鲜明的课程体系</w:t>
            </w:r>
          </w:p>
          <w:p>
            <w:pPr>
              <w:pStyle w:val="5"/>
              <w:spacing w:line="560" w:lineRule="exact"/>
              <w:ind w:left="0" w:firstLine="488"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（1）科学布局舞蹈专业课程的横向结构</w:t>
            </w:r>
          </w:p>
          <w:p>
            <w:pPr>
              <w:pStyle w:val="5"/>
              <w:spacing w:line="560" w:lineRule="exact"/>
              <w:ind w:left="0" w:firstLine="488"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（2）探索分析高等舞蹈专业课程的纵向组织</w:t>
            </w:r>
          </w:p>
          <w:p>
            <w:pPr>
              <w:pStyle w:val="5"/>
              <w:spacing w:line="560" w:lineRule="exact"/>
              <w:ind w:left="0" w:firstLine="488"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（3）初创教材与本土教材建设</w:t>
            </w:r>
          </w:p>
          <w:p>
            <w:pPr>
              <w:pStyle w:val="5"/>
              <w:spacing w:line="560" w:lineRule="exact"/>
              <w:ind w:left="0" w:firstLine="488"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4.树立“智慧型舞蹈人才”的培养理念</w:t>
            </w:r>
          </w:p>
          <w:p>
            <w:pPr>
              <w:pStyle w:val="5"/>
              <w:spacing w:line="560" w:lineRule="exact"/>
              <w:ind w:left="0" w:firstLine="488" w:firstLineChars="200"/>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“智慧型”舞蹈人才，能够将人生经验、能力、技术与艺术、行为方式等高度综合化，具备驾驭客观世界和主观世界的才智、德性与艺术能力。</w:t>
            </w:r>
          </w:p>
          <w:p>
            <w:pPr>
              <w:pStyle w:val="5"/>
              <w:spacing w:line="560" w:lineRule="exact"/>
              <w:ind w:left="0" w:firstLine="488" w:firstLineChars="200"/>
              <w:rPr>
                <w:rFonts w:hint="eastAsia" w:ascii="宋体" w:hAnsi="宋体" w:eastAsia="宋体" w:cs="宋体"/>
                <w:spacing w:val="2"/>
                <w:sz w:val="24"/>
                <w:szCs w:val="24"/>
                <w:lang w:eastAsia="zh-CN"/>
              </w:rPr>
            </w:pPr>
          </w:p>
          <w:p>
            <w:pPr>
              <w:pStyle w:val="5"/>
              <w:spacing w:line="560" w:lineRule="exact"/>
              <w:ind w:left="0" w:firstLine="488" w:firstLineChars="200"/>
              <w:rPr>
                <w:rFonts w:hint="eastAsia" w:ascii="宋体" w:hAnsi="宋体" w:eastAsia="宋体" w:cs="宋体"/>
                <w:spacing w:val="2"/>
                <w:sz w:val="24"/>
                <w:szCs w:val="24"/>
                <w:lang w:eastAsia="zh-CN"/>
              </w:rPr>
            </w:pPr>
          </w:p>
          <w:p>
            <w:pPr>
              <w:pStyle w:val="5"/>
              <w:spacing w:line="560" w:lineRule="exact"/>
              <w:ind w:left="0" w:firstLine="488" w:firstLineChars="200"/>
              <w:rPr>
                <w:rFonts w:hint="eastAsia" w:ascii="宋体" w:hAnsi="宋体" w:eastAsia="宋体" w:cs="宋体"/>
                <w:spacing w:val="2"/>
                <w:sz w:val="24"/>
                <w:szCs w:val="24"/>
                <w:lang w:eastAsia="zh-CN"/>
              </w:rPr>
            </w:pPr>
          </w:p>
          <w:p>
            <w:pPr>
              <w:pStyle w:val="5"/>
              <w:spacing w:line="560" w:lineRule="exact"/>
              <w:ind w:left="0" w:firstLine="488" w:firstLineChars="200"/>
              <w:rPr>
                <w:rFonts w:hint="eastAsia" w:ascii="宋体" w:hAnsi="宋体" w:eastAsia="宋体" w:cs="宋体"/>
                <w:spacing w:val="2"/>
                <w:sz w:val="24"/>
                <w:szCs w:val="24"/>
                <w:lang w:eastAsia="zh-CN"/>
              </w:rPr>
            </w:pPr>
          </w:p>
          <w:p>
            <w:pPr>
              <w:pStyle w:val="5"/>
              <w:spacing w:line="560" w:lineRule="exact"/>
              <w:ind w:left="0" w:firstLine="488" w:firstLineChars="200"/>
              <w:rPr>
                <w:rFonts w:hint="eastAsia" w:ascii="宋体" w:hAnsi="宋体" w:eastAsia="宋体" w:cs="宋体"/>
                <w:spacing w:val="2"/>
                <w:sz w:val="24"/>
                <w:szCs w:val="24"/>
                <w:lang w:eastAsia="zh-CN"/>
              </w:rPr>
            </w:pPr>
          </w:p>
          <w:p>
            <w:pPr>
              <w:pStyle w:val="5"/>
              <w:spacing w:line="560" w:lineRule="exact"/>
              <w:ind w:left="0" w:firstLine="488" w:firstLineChars="200"/>
              <w:rPr>
                <w:rFonts w:hint="eastAsia" w:ascii="宋体" w:hAnsi="宋体" w:eastAsia="宋体" w:cs="宋体"/>
                <w:spacing w:val="2"/>
                <w:sz w:val="24"/>
                <w:szCs w:val="24"/>
                <w:lang w:eastAsia="zh-CN"/>
              </w:rPr>
            </w:pPr>
          </w:p>
          <w:p>
            <w:pPr>
              <w:pStyle w:val="5"/>
              <w:spacing w:line="560" w:lineRule="exact"/>
              <w:ind w:left="0" w:firstLine="488" w:firstLineChars="200"/>
              <w:rPr>
                <w:rFonts w:hint="eastAsia" w:ascii="宋体" w:hAnsi="宋体" w:eastAsia="宋体" w:cs="宋体"/>
                <w:spacing w:val="2"/>
                <w:sz w:val="24"/>
                <w:szCs w:val="24"/>
                <w:lang w:eastAsia="zh-CN"/>
              </w:rPr>
            </w:pPr>
          </w:p>
          <w:p>
            <w:pPr>
              <w:pStyle w:val="5"/>
              <w:spacing w:line="560" w:lineRule="exact"/>
              <w:ind w:left="0" w:firstLine="488" w:firstLineChars="200"/>
              <w:rPr>
                <w:rFonts w:hint="eastAsia" w:ascii="宋体" w:hAnsi="宋体" w:eastAsia="宋体" w:cs="宋体"/>
                <w:spacing w:val="2"/>
                <w:sz w:val="24"/>
                <w:szCs w:val="24"/>
                <w:lang w:eastAsia="zh-CN"/>
              </w:rPr>
            </w:pPr>
          </w:p>
        </w:tc>
      </w:tr>
      <w:bookmarkEnd w:id="4"/>
    </w:tbl>
    <w:p>
      <w:pPr>
        <w:spacing w:line="360" w:lineRule="auto"/>
        <w:rPr>
          <w:rFonts w:hint="eastAsia" w:ascii="宋体" w:hAnsi="宋体" w:eastAsia="宋体" w:cs="宋体"/>
          <w:sz w:val="24"/>
          <w:szCs w:val="24"/>
        </w:rPr>
      </w:pPr>
    </w:p>
    <w:sectPr>
      <w:footerReference r:id="rId3" w:type="default"/>
      <w:pgSz w:w="11906" w:h="16838"/>
      <w:pgMar w:top="1440" w:right="1800" w:bottom="1440" w:left="1800" w:header="851" w:footer="992" w:gutter="0"/>
      <w:pgNumType w:fmt="decimal"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swiss"/>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modern"/>
    <w:pitch w:val="default"/>
    <w:sig w:usb0="00000000" w:usb1="00000000" w:usb2="00000016" w:usb3="00000000" w:csb0="00040001" w:csb1="00000000"/>
  </w:font>
  <w:font w:name="Microsoft JhengHei">
    <w:altName w:val="宋体"/>
    <w:panose1 w:val="00000000000000000000"/>
    <w:charset w:val="88"/>
    <w:family w:val="swiss"/>
    <w:pitch w:val="default"/>
    <w:sig w:usb0="00000000" w:usb1="00000000" w:usb2="00000016" w:usb3="00000000" w:csb0="00100009"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微软雅黑"/>
    <w:panose1 w:val="02010609030101010101"/>
    <w:charset w:val="86"/>
    <w:family w:val="modern"/>
    <w:pitch w:val="default"/>
    <w:sig w:usb0="00000000" w:usb1="00000000" w:usb2="00000000" w:usb3="00000000" w:csb0="00040000" w:csb1="00000000"/>
  </w:font>
  <w:font w:name="仿宋_GB2312">
    <w:altName w:val="微软雅黑"/>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楷体">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auto"/>
    <w:pitch w:val="default"/>
    <w:sig w:usb0="00000003" w:usb1="080E0000" w:usb2="00000000"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22282558"/>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322282558"/>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6"/>
      <w:tabs>
        <w:tab w:val="left" w:pos="4942"/>
        <w:tab w:val="clear" w:pos="4153"/>
      </w:tabs>
      <w:rPr>
        <w:rFonts w:hint="eastAsia" w:eastAsiaTheme="minorEastAsia"/>
        <w:lang w:eastAsia="zh-CN"/>
      </w:rPr>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55"/>
    <w:rsid w:val="009E5C53"/>
    <w:rsid w:val="00BD1F55"/>
    <w:rsid w:val="0BD97A9F"/>
    <w:rsid w:val="18BE4229"/>
    <w:rsid w:val="1D840A22"/>
    <w:rsid w:val="403E662F"/>
    <w:rsid w:val="46C94225"/>
    <w:rsid w:val="48E91E00"/>
    <w:rsid w:val="50EC24A8"/>
    <w:rsid w:val="56143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3"/>
    <w:next w:val="1"/>
    <w:qFormat/>
    <w:uiPriority w:val="99"/>
    <w:pPr>
      <w:keepNext/>
      <w:keepLines/>
      <w:outlineLvl w:val="1"/>
    </w:pPr>
    <w:rPr>
      <w:rFonts w:ascii="Arial" w:hAnsi="Arial" w:eastAsia="仿宋"/>
      <w:b/>
      <w:sz w:val="32"/>
    </w:rPr>
  </w:style>
  <w:style w:type="paragraph" w:styleId="4">
    <w:name w:val="heading 3"/>
    <w:basedOn w:val="3"/>
    <w:next w:val="1"/>
    <w:qFormat/>
    <w:uiPriority w:val="99"/>
    <w:pPr>
      <w:keepNext/>
      <w:keepLines/>
      <w:outlineLvl w:val="2"/>
    </w:pPr>
    <w:rPr>
      <w:rFonts w:eastAsia="仿宋"/>
      <w:b/>
      <w:sz w:val="32"/>
      <w:szCs w:val="20"/>
      <w:lang w:eastAsia="zh-CN"/>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ody Text Indent 3"/>
    <w:basedOn w:val="1"/>
    <w:qFormat/>
    <w:uiPriority w:val="99"/>
    <w:pPr>
      <w:ind w:left="420" w:leftChars="200"/>
    </w:pPr>
    <w:rPr>
      <w:sz w:val="16"/>
    </w:rPr>
  </w:style>
  <w:style w:type="paragraph" w:styleId="5">
    <w:name w:val="Body Text"/>
    <w:basedOn w:val="1"/>
    <w:qFormat/>
    <w:uiPriority w:val="99"/>
    <w:pPr>
      <w:ind w:left="118"/>
    </w:pPr>
    <w:rPr>
      <w:rFonts w:ascii="Microsoft JhengHei" w:hAnsi="Microsoft JhengHei" w:eastAsia="Microsoft JhengHei"/>
      <w:sz w:val="32"/>
      <w:szCs w:val="32"/>
    </w:rPr>
  </w:style>
  <w:style w:type="paragraph" w:styleId="6">
    <w:name w:val="footer"/>
    <w:basedOn w:val="1"/>
    <w:link w:val="10"/>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页脚 Char"/>
    <w:basedOn w:val="8"/>
    <w:link w:val="6"/>
    <w:uiPriority w:val="99"/>
    <w:rPr>
      <w:sz w:val="18"/>
      <w:szCs w:val="18"/>
    </w:rPr>
  </w:style>
  <w:style w:type="paragraph" w:customStyle="1" w:styleId="11">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274</Words>
  <Characters>1563</Characters>
  <Lines>13</Lines>
  <Paragraphs>3</Paragraphs>
  <TotalTime>27</TotalTime>
  <ScaleCrop>false</ScaleCrop>
  <LinksUpToDate>false</LinksUpToDate>
  <CharactersWithSpaces>1834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2019-04-09T07:43:00Z</dcterms:created>
  <dc:creator>USER</dc:creator>
  <cp:lastModifiedBy>Administrator</cp:lastModifiedBy>
  <cp:lastPrinted>2019-05-27T06:56:00Z</cp:lastPrinted>
  <dcterms:modified xsi:type="dcterms:W3CDTF">2019-05-28T08:23:30Z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